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учредительные документы проверяемого лица;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присутствующих при проведении проверки;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и информация, подтверждающие выполнение предписаний </w:t>
      </w:r>
      <w:proofErr w:type="spellStart"/>
      <w:r>
        <w:rPr>
          <w:sz w:val="28"/>
          <w:szCs w:val="26"/>
        </w:rPr>
        <w:t>Ростехнадзора</w:t>
      </w:r>
      <w:proofErr w:type="spellEnd"/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и (или) информация, подтверждающие владение на праве собственности или ином законном основании земельных участков, зданий, строений и сооружений, на (в) которых размещены </w:t>
      </w:r>
      <w:r>
        <w:rPr>
          <w:sz w:val="28"/>
          <w:szCs w:val="28"/>
        </w:rPr>
        <w:t>объекты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и (или) информация, подтверждающие владение на праве собственности или ином законном основании технических устройств на </w:t>
      </w:r>
      <w:r>
        <w:rPr>
          <w:sz w:val="28"/>
          <w:szCs w:val="28"/>
        </w:rPr>
        <w:t>объектах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организацию и осуществление производственного контроля за соблюдением требований </w:t>
      </w:r>
      <w:proofErr w:type="spellStart"/>
      <w:r>
        <w:rPr>
          <w:sz w:val="28"/>
          <w:szCs w:val="26"/>
        </w:rPr>
        <w:t>энергобезопасности</w:t>
      </w:r>
      <w:proofErr w:type="spellEnd"/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об организационной структуре и утвержденной штатной численности работников на </w:t>
      </w:r>
      <w:r>
        <w:rPr>
          <w:sz w:val="28"/>
          <w:szCs w:val="28"/>
        </w:rPr>
        <w:t>объектах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организацию подготовки и аттестации работников в области </w:t>
      </w:r>
      <w:proofErr w:type="spellStart"/>
      <w:r>
        <w:rPr>
          <w:sz w:val="28"/>
          <w:szCs w:val="26"/>
        </w:rPr>
        <w:t>энергобезопасности</w:t>
      </w:r>
      <w:proofErr w:type="spellEnd"/>
      <w:r>
        <w:rPr>
          <w:sz w:val="28"/>
          <w:szCs w:val="26"/>
        </w:rPr>
        <w:t xml:space="preserve">, инженерно-технического персонала и руководящего состава организации, эксплуатирующего </w:t>
      </w:r>
      <w:r>
        <w:rPr>
          <w:sz w:val="28"/>
          <w:szCs w:val="28"/>
        </w:rPr>
        <w:t>объекты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документы, подтверждающие допуск лиц, прошедших соответствующее обучение и имеющих документы установленного образца, к эксплуатации и обслуживанию технических устройств, применяемых на </w:t>
      </w:r>
      <w:r>
        <w:rPr>
          <w:sz w:val="28"/>
          <w:szCs w:val="28"/>
        </w:rPr>
        <w:t>объектах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допуск к работе на </w:t>
      </w:r>
      <w:r>
        <w:rPr>
          <w:sz w:val="28"/>
          <w:szCs w:val="28"/>
        </w:rPr>
        <w:t xml:space="preserve">объектах </w:t>
      </w:r>
      <w:proofErr w:type="gramStart"/>
      <w:r>
        <w:rPr>
          <w:sz w:val="28"/>
          <w:szCs w:val="28"/>
        </w:rPr>
        <w:t xml:space="preserve">электроэнергетики </w:t>
      </w:r>
      <w:r>
        <w:rPr>
          <w:sz w:val="28"/>
          <w:szCs w:val="26"/>
        </w:rPr>
        <w:t>,</w:t>
      </w:r>
      <w:proofErr w:type="gramEnd"/>
      <w:r>
        <w:rPr>
          <w:sz w:val="28"/>
          <w:szCs w:val="26"/>
        </w:rPr>
        <w:t xml:space="preserve">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выполнение организационных и технических мер безопасности на </w:t>
      </w:r>
      <w:r>
        <w:rPr>
          <w:sz w:val="28"/>
          <w:szCs w:val="28"/>
        </w:rPr>
        <w:t>объектах электроэнергетики</w:t>
      </w:r>
      <w:r w:rsidRPr="00820543">
        <w:rPr>
          <w:sz w:val="28"/>
          <w:szCs w:val="28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проектная документация со всеми последующими изменениями на</w:t>
      </w:r>
      <w:r w:rsidRPr="0082054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строительство, реконструкцию, капитальный ремонт, документация на техническое перевооружение </w:t>
      </w:r>
      <w:r>
        <w:rPr>
          <w:sz w:val="28"/>
          <w:szCs w:val="28"/>
        </w:rPr>
        <w:t>объектов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на </w:t>
      </w:r>
      <w:r>
        <w:rPr>
          <w:sz w:val="28"/>
          <w:szCs w:val="28"/>
        </w:rPr>
        <w:t>объектах 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организацию и проведение планово-предупредительного ремонта оборудования на объектах </w:t>
      </w:r>
      <w:r>
        <w:rPr>
          <w:sz w:val="28"/>
          <w:szCs w:val="28"/>
        </w:rPr>
        <w:t>электроэнергетики</w:t>
      </w:r>
      <w:r>
        <w:rPr>
          <w:sz w:val="28"/>
          <w:szCs w:val="26"/>
        </w:rPr>
        <w:t xml:space="preserve">, а также регламентных работ в отношении технических устройств (организация и проведение работ по техническому обслуживанию и ремонту </w:t>
      </w:r>
      <w:r>
        <w:rPr>
          <w:sz w:val="28"/>
          <w:szCs w:val="26"/>
        </w:rPr>
        <w:lastRenderedPageBreak/>
        <w:t>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копии руководств по эксплуатации);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сведения об износе оборудования, замене оборудования при проведении работ по модернизации объектов </w:t>
      </w:r>
      <w:r>
        <w:rPr>
          <w:sz w:val="28"/>
          <w:szCs w:val="28"/>
        </w:rPr>
        <w:t>электроэнергетики</w:t>
      </w:r>
      <w:r>
        <w:rPr>
          <w:sz w:val="28"/>
          <w:szCs w:val="26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техническая и эксплуатационная документация на технические устройства;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исполнительные рабочие схемы первичных и вторичных электрических соединений;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технические паспорта основного электрооборудования, сертификаты на оборудование и материалы, подлежащие обязательной сертификации;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производственные инструкции по эксплуатации энергоустановок;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журнал учета электрооборудования;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исполнительные чертежи подземных кабельных трасс и кабельные журналы;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паспорта заземляющих устройств;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списки лиц, имеющих право выполнения оперативных переключений; ведения оперативных переговоров; единоличного осмотра электроустановок; имеющих право отдавать распоряжения, выдавать наряды; которым даны права допускающего, ответственного руководителя работ, производителя работ, наблюдающего;</w:t>
      </w:r>
    </w:p>
    <w:p w:rsidR="00820543" w:rsidRDefault="00820543" w:rsidP="00820543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перечень должностей инженерно-технических работников и </w:t>
      </w:r>
      <w:proofErr w:type="spellStart"/>
      <w:r>
        <w:rPr>
          <w:sz w:val="28"/>
          <w:szCs w:val="26"/>
        </w:rPr>
        <w:t>электротехнологического</w:t>
      </w:r>
      <w:proofErr w:type="spellEnd"/>
      <w:r>
        <w:rPr>
          <w:sz w:val="28"/>
          <w:szCs w:val="26"/>
        </w:rPr>
        <w:t xml:space="preserve"> персонала, которым необходимо иметь соответствующую группу по электробезопасности;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перечень профессий и рабочих мест, требующих отнесения персонала к группе </w:t>
      </w:r>
      <w:r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 xml:space="preserve"> по электробезопасности и журнал учета присвоения </w:t>
      </w:r>
      <w:r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 xml:space="preserve"> группы по электробезопасности;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списки лиц, подлежащих проверке знаний на право производства специальных работ в электроустановках; </w:t>
      </w:r>
      <w:r>
        <w:rPr>
          <w:sz w:val="28"/>
          <w:szCs w:val="28"/>
        </w:rPr>
        <w:t>программа специальной подготовки и порядок ее реализации, определенный руководителем организации;</w:t>
      </w:r>
    </w:p>
    <w:p w:rsidR="00820543" w:rsidRDefault="00820543" w:rsidP="00820543">
      <w:pPr>
        <w:numPr>
          <w:ilvl w:val="0"/>
          <w:numId w:val="1"/>
        </w:numPr>
        <w:ind w:left="284" w:firstLine="0"/>
        <w:jc w:val="both"/>
        <w:rPr>
          <w:sz w:val="28"/>
          <w:szCs w:val="26"/>
        </w:rPr>
      </w:pPr>
      <w:r>
        <w:rPr>
          <w:sz w:val="28"/>
          <w:szCs w:val="26"/>
        </w:rPr>
        <w:t>журнал учета проверки знаний правил работы в электроустановках;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проверке знаний персонала организации;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(распоряжение) о создании аттестационной комиссии организации;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и программы для подготовки персонала по новой должности, утвержденные руководителем организации;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определяющие объем проверки знаний правил и норм для каждой должности (профессии);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календарные графики проверки знаний в организации;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предэкзаменационной подготовки (перед очередной (внеочередной) проверкой знаний работников), утвержденные руководителем организации;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 проведения стажировки;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проведения дублирования;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распорядительные документы о допуске к стажировке, дублированию, самостоятельной работе;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проведения первичного инструктажа по безопасности труда;</w:t>
      </w:r>
    </w:p>
    <w:p w:rsidR="00820543" w:rsidRDefault="00820543" w:rsidP="0082054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результатам проведения испытаний, освидетельствования оборудования, зданий и сооружений;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>перечень работ, разрешенных в порядке текущей эксплуатации; перечень работ, выполняемых по нарядам; перечень работ, выполняемых по распоряжениям;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>перечень сложных переключений, выполняемых по бланкам переключений;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>перечень инвентарных средств защиты, распределенных между объектами;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>оперативные журналы;</w:t>
      </w:r>
    </w:p>
    <w:p w:rsidR="00820543" w:rsidRDefault="00820543" w:rsidP="00820543">
      <w:pPr>
        <w:numPr>
          <w:ilvl w:val="0"/>
          <w:numId w:val="1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>журнал учета работ по нарядам-допускам и распоряжениям;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>журнал выдачи и возврата ключей от электроустановок; распорядительные документы о порядке хранения, учета, выдачи и возврата ключей от электроустановок;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>журнал релейной защиты и автоматики;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>журналы регистрации инструктажей на рабочем месте;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журнал по учету противоаварийных и противопожарных тренировок; </w:t>
      </w:r>
      <w:r>
        <w:rPr>
          <w:sz w:val="28"/>
          <w:szCs w:val="28"/>
        </w:rPr>
        <w:t>программы и графики проведения контрольных противоаварийных тренировок;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журнал релейной защиты, автоматики и карты </w:t>
      </w:r>
      <w:proofErr w:type="spellStart"/>
      <w:r>
        <w:rPr>
          <w:sz w:val="28"/>
          <w:szCs w:val="26"/>
        </w:rPr>
        <w:t>уставок</w:t>
      </w:r>
      <w:proofErr w:type="spellEnd"/>
      <w:r>
        <w:rPr>
          <w:sz w:val="28"/>
          <w:szCs w:val="26"/>
        </w:rPr>
        <w:t xml:space="preserve"> релейной защиты и автоматики;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журнал регистрации инвентарного учета, периодической проверки и ремонта переносных и передвижных </w:t>
      </w:r>
      <w:proofErr w:type="spellStart"/>
      <w:r>
        <w:rPr>
          <w:sz w:val="28"/>
          <w:szCs w:val="26"/>
        </w:rPr>
        <w:t>электроприемников</w:t>
      </w:r>
      <w:proofErr w:type="spellEnd"/>
      <w:r>
        <w:rPr>
          <w:sz w:val="28"/>
          <w:szCs w:val="26"/>
        </w:rPr>
        <w:t>, вспомогательного оборудования к ним.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утвержденная техническая документация на конструктивные изменения электрооборудования и аппаратов, а также электрических схем;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документы, подтверждающие проведение по истечении установленного нормативно-технической документацией срока службы технического освидетельствования оборудования с целью оценки состояния, установления сроков дальнейшей работы и условий эксплуатации;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протоколы проведения испытаний электрооборудования и аппаратов;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инструкции по охране труда на рабочих местах;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перечень местных инструкций по эксплуатации энергоустановок;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производству оперативных переключений;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эксплуатации кабельных линий электропередач;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эксплуатации электродвигателей;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эксплуатации средств защиты от перенапряжений;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эксплуатации конденсаторных установок;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эксплуатации аккумуляторных установок;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>инструкция по эксплуатации электросварочных установок;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инструкция по эксплуатации трансформаторов;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другие производственные инструкции по эксплуатации электроустановок;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8"/>
        </w:rPr>
        <w:t>журнал или картотека дефектов и неполадок на электрооборудовании;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планы проведения испытаний оборудования электрических сетей в объеме и сроки, предусмотренные нормативными документами;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паспорта-протоколы релейной защиты и автоматики (далее – РЗА);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инструкции или методические указания по наладке и проверке РЗА;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технические данные об устройствах РЗА в виде карт </w:t>
      </w:r>
      <w:proofErr w:type="spellStart"/>
      <w:r>
        <w:rPr>
          <w:sz w:val="28"/>
          <w:szCs w:val="28"/>
        </w:rPr>
        <w:t>уставок</w:t>
      </w:r>
      <w:proofErr w:type="spellEnd"/>
      <w:r>
        <w:rPr>
          <w:sz w:val="28"/>
          <w:szCs w:val="28"/>
        </w:rPr>
        <w:t xml:space="preserve"> и характеристик;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рабочие программы вывода в проверку (ввода в работу) сложных устройств РЗА с указанием последовательности, способа и места отсоединения их цепей от остающихся в работе устройств РЗА, цепей управления оборудованием и цепей тока и напряжения; перечень групп устройств, на которые должны быть составлены рабочие программы, утверждается техническим руководителем энергосистемы или </w:t>
      </w:r>
      <w:proofErr w:type="spellStart"/>
      <w:r>
        <w:rPr>
          <w:sz w:val="28"/>
          <w:szCs w:val="28"/>
        </w:rPr>
        <w:t>энергообъекта</w:t>
      </w:r>
      <w:proofErr w:type="spellEnd"/>
      <w:r>
        <w:rPr>
          <w:sz w:val="28"/>
          <w:szCs w:val="28"/>
        </w:rPr>
        <w:t>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перечни необходимых инструкций, схем и других оперативных документов в производственных службах, утвержденные техническим руководителем организации;</w:t>
      </w:r>
    </w:p>
    <w:p w:rsidR="00820543" w:rsidRP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отчетная документация о проведении осмотров зданий и сооружений;</w:t>
      </w:r>
    </w:p>
    <w:p w:rsidR="00820543" w:rsidRDefault="00820543" w:rsidP="00820543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8"/>
        </w:rPr>
        <w:t>и другие документы.</w:t>
      </w:r>
    </w:p>
    <w:sectPr w:rsidR="0082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7A8B"/>
    <w:multiLevelType w:val="hybridMultilevel"/>
    <w:tmpl w:val="EB1E9B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3"/>
    <w:rsid w:val="00676D7A"/>
    <w:rsid w:val="007B570B"/>
    <w:rsid w:val="00811D05"/>
    <w:rsid w:val="008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4C0"/>
  <w15:chartTrackingRefBased/>
  <w15:docId w15:val="{67A8183C-1633-4A27-8875-EB4A4424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 Марсель  Зинурович</dc:creator>
  <cp:keywords/>
  <dc:description/>
  <cp:lastModifiedBy>Зайнуллин  Марсель  Зинурович</cp:lastModifiedBy>
  <cp:revision>5</cp:revision>
  <dcterms:created xsi:type="dcterms:W3CDTF">2021-10-18T07:44:00Z</dcterms:created>
  <dcterms:modified xsi:type="dcterms:W3CDTF">2021-10-18T09:01:00Z</dcterms:modified>
</cp:coreProperties>
</file>