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06" w:rsidRPr="00714C1C" w:rsidRDefault="00296406" w:rsidP="00296406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bookmarkStart w:id="0" w:name="_GoBack"/>
      <w:bookmarkEnd w:id="0"/>
      <w:r w:rsidRPr="00714C1C"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Приволжское управление Федеральной службы по экологическому, технологическому и атомному надзору (далее – Управление) в соответствии </w:t>
      </w:r>
      <w:r w:rsidRPr="00714C1C">
        <w:rPr>
          <w:rFonts w:ascii="Times New Roman" w:hAnsi="Times New Roman" w:cs="Times New Roman"/>
          <w:b w:val="0"/>
          <w:smallCaps w:val="0"/>
          <w:sz w:val="28"/>
          <w:szCs w:val="28"/>
        </w:rPr>
        <w:br/>
        <w:t>с планом-графиком проведения публичных обсуждений результатов правоприменительной практики территориальными органами Федеральной службы по экологическому, технологическому и атомному надзору в 2022 году от 16.02.2022 №12-рп в режиме видеоконференцсвязи 30.05.2022 провело публичное мероприятие по обсуждению результатов правоприменительной практики за 2021-2022 годы.</w:t>
      </w:r>
    </w:p>
    <w:p w:rsidR="00296406" w:rsidRPr="00714C1C" w:rsidRDefault="00296406" w:rsidP="002964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4C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Направлены письма в адрес подконтрольных организаций для участия в публичных обсуждениях.</w:t>
      </w:r>
    </w:p>
    <w:p w:rsidR="00296406" w:rsidRPr="00714C1C" w:rsidRDefault="00296406" w:rsidP="00296406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714C1C">
        <w:rPr>
          <w:rFonts w:ascii="Times New Roman" w:hAnsi="Times New Roman" w:cs="Times New Roman"/>
          <w:b w:val="0"/>
          <w:smallCaps w:val="0"/>
          <w:sz w:val="28"/>
          <w:szCs w:val="28"/>
        </w:rPr>
        <w:t>На официальном сайте Управления в разделе «Публичное обсуждение результатов правоприменительной практики Приволжского управления Ростехнадзора» размещена информация о дате, времени и месте проведения публичного обсуждения, программа пу</w:t>
      </w:r>
      <w:r>
        <w:rPr>
          <w:rFonts w:ascii="Times New Roman" w:hAnsi="Times New Roman" w:cs="Times New Roman"/>
          <w:b w:val="0"/>
          <w:smallCaps w:val="0"/>
          <w:sz w:val="28"/>
          <w:szCs w:val="28"/>
        </w:rPr>
        <w:t xml:space="preserve">бличного мероприятия Управления, </w:t>
      </w:r>
      <w:r w:rsidRPr="007C7C3D">
        <w:rPr>
          <w:rFonts w:ascii="Times New Roman" w:hAnsi="Times New Roman" w:cs="Times New Roman"/>
          <w:b w:val="0"/>
          <w:smallCaps w:val="0"/>
          <w:sz w:val="28"/>
          <w:szCs w:val="28"/>
        </w:rPr>
        <w:t>анкета для поднадзорных организаций для оценки предпринимательским сообществом контрольно-надзорной деятельности Управления.</w:t>
      </w:r>
    </w:p>
    <w:p w:rsidR="00296406" w:rsidRPr="00714C1C" w:rsidRDefault="00296406" w:rsidP="002964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4C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мероприятии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приняли участие</w:t>
      </w:r>
      <w:r w:rsidRPr="00714C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более 170 участников по Республике Татарстан, Чувашской Республике и Республике Марий Эл.</w:t>
      </w:r>
    </w:p>
    <w:p w:rsidR="00296406" w:rsidRPr="00714C1C" w:rsidRDefault="00296406" w:rsidP="002964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4C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 вступительным словом и с докладом об изменениях в законодательстве о контрольной (надзорной) и разрешительной деятельности выступил заместитель руководителя Приволжского управления Ростехнадзора Горев Дмитрий Александрович.  Были заслушаны доклады начальника отдела общепромышленного и энергетического надзора по Чувашской Республике, государственного инспектора межрегионального отдела по надзору за </w:t>
      </w:r>
      <w:proofErr w:type="spellStart"/>
      <w:r w:rsidRPr="00714C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энергоснабжающими</w:t>
      </w:r>
      <w:proofErr w:type="spellEnd"/>
      <w:r w:rsidRPr="00714C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организациями, электрическими станциями и ГТС. </w:t>
      </w:r>
    </w:p>
    <w:p w:rsidR="00296406" w:rsidRPr="00714C1C" w:rsidRDefault="00296406" w:rsidP="0029640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14C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ходе мероприятия участники обсудили типовые и массовые нарушения обязательных требований, мероприятия по их устранению. Также Приволжским управлением Ростехнадзора в рамках обсуждений даны ответы на полученные вопросы (обращения).</w:t>
      </w:r>
    </w:p>
    <w:p w:rsidR="00296406" w:rsidRDefault="00296406" w:rsidP="00296406">
      <w:pPr>
        <w:pStyle w:val="a3"/>
        <w:tabs>
          <w:tab w:val="left" w:pos="9781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714C1C">
        <w:rPr>
          <w:rFonts w:ascii="Times New Roman" w:hAnsi="Times New Roman" w:cs="Times New Roman"/>
          <w:b w:val="0"/>
          <w:smallCaps w:val="0"/>
          <w:sz w:val="28"/>
          <w:szCs w:val="28"/>
        </w:rPr>
        <w:lastRenderedPageBreak/>
        <w:t>Участники мероприятия были проинформированы о проведенных в отношении надзорных объектов контрольных (надзорных) мероприятиях в сравнении с предыдущими годами; о примененных по результатам контрольных (надзорных) мероприятий мерах административной ответственности; проведенных профилактических мероприятиях; о наиболее часто встречающихся случаях нарушений обязательных требований.</w:t>
      </w:r>
    </w:p>
    <w:p w:rsidR="00296406" w:rsidRDefault="00296406" w:rsidP="00296406">
      <w:pPr>
        <w:widowControl w:val="0"/>
        <w:tabs>
          <w:tab w:val="left" w:pos="1843"/>
          <w:tab w:val="left" w:pos="208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1B95">
        <w:rPr>
          <w:rFonts w:ascii="Times New Roman" w:hAnsi="Times New Roman"/>
          <w:sz w:val="28"/>
          <w:szCs w:val="28"/>
        </w:rPr>
        <w:t xml:space="preserve">нформация о проведенном публичном мероприятии, ссылка на видеозапись мероприятия, обобщенные ответы на вопросы, полученные до и вовремя проведения публичного обсуждения опубликованы на официальном сайте Приволжского управления Ростехнадзора по адресу: </w:t>
      </w:r>
      <w:hyperlink r:id="rId4" w:history="1">
        <w:r w:rsidRPr="006F6736">
          <w:rPr>
            <w:rStyle w:val="a5"/>
            <w:rFonts w:ascii="Times New Roman" w:hAnsi="Times New Roman"/>
            <w:sz w:val="28"/>
            <w:szCs w:val="28"/>
          </w:rPr>
          <w:t>http://www.privol.gosnadzor.ru/activity/public/</w:t>
        </w:r>
      </w:hyperlink>
      <w:r w:rsidRPr="00091B95">
        <w:rPr>
          <w:rFonts w:ascii="Times New Roman" w:hAnsi="Times New Roman"/>
          <w:sz w:val="28"/>
          <w:szCs w:val="28"/>
        </w:rPr>
        <w:t>.</w:t>
      </w:r>
    </w:p>
    <w:p w:rsidR="004F5CFF" w:rsidRDefault="004F5CFF"/>
    <w:sectPr w:rsidR="004F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8A"/>
    <w:rsid w:val="00296406"/>
    <w:rsid w:val="004F5CFF"/>
    <w:rsid w:val="00D00294"/>
    <w:rsid w:val="00E7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33679-3777-4380-B2FD-4B823C2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4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96406"/>
    <w:pPr>
      <w:spacing w:after="0" w:line="240" w:lineRule="auto"/>
      <w:jc w:val="center"/>
    </w:pPr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96406"/>
    <w:rPr>
      <w:rFonts w:ascii="Arial" w:eastAsia="Calibri" w:hAnsi="Arial" w:cs="Arial"/>
      <w:b/>
      <w:bCs/>
      <w:smallCaps/>
      <w:sz w:val="20"/>
      <w:szCs w:val="20"/>
      <w:lang w:eastAsia="ru-RU"/>
    </w:rPr>
  </w:style>
  <w:style w:type="character" w:styleId="a5">
    <w:name w:val="Hyperlink"/>
    <w:basedOn w:val="a0"/>
    <w:uiPriority w:val="99"/>
    <w:rsid w:val="002964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vol.gosnadzor.ru/activity/publ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Артеева Арина Александровна</cp:lastModifiedBy>
  <cp:revision>2</cp:revision>
  <dcterms:created xsi:type="dcterms:W3CDTF">2022-06-14T14:51:00Z</dcterms:created>
  <dcterms:modified xsi:type="dcterms:W3CDTF">2022-06-14T14:51:00Z</dcterms:modified>
</cp:coreProperties>
</file>