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5"/>
        <w:tblpPr w:leftFromText="180" w:rightFromText="180" w:vertAnchor="page" w:horzAnchor="margin" w:tblpXSpec="right" w:tblpY="550"/>
        <w:tblW w:w="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160E54" w:rsidRPr="005F293B" w14:paraId="52FA6162" w14:textId="77777777" w:rsidTr="004F7785">
        <w:tc>
          <w:tcPr>
            <w:tcW w:w="5528" w:type="dxa"/>
          </w:tcPr>
          <w:p w14:paraId="25EE4D25" w14:textId="77777777" w:rsidR="00160E54" w:rsidRDefault="00160E54" w:rsidP="004F7785">
            <w:pPr>
              <w:spacing w:after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C2215">
              <w:rPr>
                <w:rFonts w:ascii="Times New Roman" w:hAnsi="Times New Roman"/>
                <w:sz w:val="28"/>
                <w:szCs w:val="28"/>
                <w:lang w:bidi="ru-RU"/>
              </w:rPr>
              <w:t>УТВЕРЖДЕН</w:t>
            </w:r>
          </w:p>
          <w:p w14:paraId="42124C00" w14:textId="1A347D8A" w:rsidR="00160E54" w:rsidRPr="0041149F" w:rsidRDefault="00160E54" w:rsidP="004F09D2">
            <w:pPr>
              <w:spacing w:after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C2215">
              <w:rPr>
                <w:rFonts w:ascii="Times New Roman" w:hAnsi="Times New Roman"/>
                <w:sz w:val="28"/>
                <w:szCs w:val="28"/>
                <w:lang w:bidi="ru-RU"/>
              </w:rPr>
              <w:t>приказом</w:t>
            </w:r>
            <w:r w:rsidRPr="0041149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41149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Приволжского </w:t>
            </w:r>
            <w:r w:rsidRPr="00DC2215">
              <w:rPr>
                <w:rFonts w:ascii="Times New Roman" w:hAnsi="Times New Roman"/>
                <w:sz w:val="28"/>
                <w:szCs w:val="28"/>
                <w:lang w:bidi="ru-RU"/>
              </w:rPr>
              <w:t>управления</w:t>
            </w:r>
            <w:r w:rsidRPr="0041149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DC2215">
              <w:rPr>
                <w:rFonts w:ascii="Times New Roman" w:hAnsi="Times New Roman"/>
                <w:sz w:val="28"/>
                <w:szCs w:val="28"/>
                <w:lang w:bidi="ru-RU"/>
              </w:rPr>
              <w:t>Ростехнадзора</w:t>
            </w:r>
            <w:r w:rsidRPr="0041149F">
              <w:rPr>
                <w:rFonts w:ascii="Times New Roman" w:hAnsi="Times New Roman"/>
                <w:sz w:val="28"/>
                <w:szCs w:val="28"/>
                <w:lang w:bidi="ru-RU"/>
              </w:rPr>
              <w:br/>
            </w:r>
            <w:r w:rsidR="0041149F" w:rsidRPr="0041149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от </w:t>
            </w:r>
            <w:r w:rsidR="0041149F" w:rsidRPr="0041149F">
              <w:rPr>
                <w:rFonts w:ascii="Times New Roman" w:hAnsi="Times New Roman"/>
                <w:sz w:val="28"/>
                <w:szCs w:val="28"/>
                <w:u w:val="single"/>
                <w:lang w:bidi="ru-RU"/>
              </w:rPr>
              <w:t>31.03.2025</w:t>
            </w:r>
            <w:r w:rsidR="0041149F" w:rsidRPr="0041149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№ </w:t>
            </w:r>
            <w:r w:rsidR="0041149F" w:rsidRPr="0041149F">
              <w:rPr>
                <w:rFonts w:ascii="Times New Roman" w:hAnsi="Times New Roman"/>
                <w:sz w:val="28"/>
                <w:szCs w:val="28"/>
                <w:u w:val="single"/>
                <w:lang w:bidi="ru-RU"/>
              </w:rPr>
              <w:t>ПР-290-332-о</w:t>
            </w:r>
          </w:p>
        </w:tc>
      </w:tr>
    </w:tbl>
    <w:p w14:paraId="6A76CE15" w14:textId="77777777" w:rsidR="00160E54" w:rsidRDefault="00160E54" w:rsidP="003D1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CCE187" w14:textId="77777777" w:rsidR="00160E54" w:rsidRDefault="00160E54" w:rsidP="003D1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F4F972" w14:textId="77777777" w:rsidR="00160E54" w:rsidRDefault="00160E54" w:rsidP="003D1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125890" w14:textId="77777777" w:rsidR="00160E54" w:rsidRDefault="00160E54" w:rsidP="003D1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2C817B" w14:textId="0760D235" w:rsidR="00C46D36" w:rsidRDefault="00C46D36" w:rsidP="00C46D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в Федеральной службе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 2024 год</w:t>
      </w:r>
      <w:bookmarkStart w:id="0" w:name="_Toc482266758"/>
    </w:p>
    <w:p w14:paraId="286CDE19" w14:textId="77777777" w:rsidR="00C46D36" w:rsidRPr="00C46D36" w:rsidRDefault="00C46D36" w:rsidP="00C46D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9C9990" w14:textId="2D38B0CA" w:rsidR="00C46D36" w:rsidRDefault="00C46D36" w:rsidP="00C46D36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Общие положения</w:t>
      </w:r>
      <w:bookmarkEnd w:id="0"/>
    </w:p>
    <w:p w14:paraId="72E2F67E" w14:textId="77777777" w:rsidR="00C46D36" w:rsidRPr="00C46D36" w:rsidRDefault="00C46D36" w:rsidP="00C46D36">
      <w:pPr>
        <w:rPr>
          <w:lang w:eastAsia="ru-RU"/>
        </w:rPr>
      </w:pPr>
    </w:p>
    <w:p w14:paraId="13BC2911" w14:textId="77777777" w:rsidR="00C46D36" w:rsidRDefault="00C46D36" w:rsidP="00C46D3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осуществлении федерального государственного надзора в области безопасности гидротехнических сооружений за 2024 год </w:t>
      </w:r>
      <w:r>
        <w:rPr>
          <w:rFonts w:ascii="Times New Roman" w:hAnsi="Times New Roman"/>
          <w:sz w:val="28"/>
          <w:szCs w:val="28"/>
          <w:lang w:bidi="ru-RU"/>
        </w:rPr>
        <w:t xml:space="preserve">подготовлен в целях реализации положений Федерального закона от 31 июля 2020 г. № 248-ФЗ </w:t>
      </w:r>
      <w:r>
        <w:rPr>
          <w:rFonts w:ascii="Times New Roman" w:hAnsi="Times New Roman"/>
          <w:sz w:val="28"/>
          <w:szCs w:val="28"/>
          <w:lang w:bidi="ru-RU"/>
        </w:rPr>
        <w:br/>
        <w:t>«О государственном контроле (надзоре) и муниципальном контроле», постановления Правительства Российской Федерации от 30 июня 2021 г. № 1080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bidi="ru-RU"/>
        </w:rPr>
        <w:t xml:space="preserve">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</w:p>
    <w:p w14:paraId="34803F7A" w14:textId="77777777" w:rsidR="00C46D36" w:rsidRDefault="00C46D36" w:rsidP="00C46D36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>
        <w:rPr>
          <w:rFonts w:ascii="Times New Roman" w:hAnsi="Times New Roman"/>
          <w:sz w:val="28"/>
          <w:szCs w:val="28"/>
          <w:lang w:bidi="ru-RU"/>
        </w:rPr>
        <w:br/>
        <w:t>для решения следующих задач:</w:t>
      </w:r>
    </w:p>
    <w:p w14:paraId="370FFE0B" w14:textId="77777777" w:rsidR="00C46D36" w:rsidRDefault="00C46D36" w:rsidP="00C46D36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7B91B3D9" w14:textId="77777777" w:rsidR="00C46D36" w:rsidRDefault="00C46D36" w:rsidP="00C46D36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1FAD9374" w14:textId="77777777" w:rsidR="00C46D36" w:rsidRDefault="00C46D36" w:rsidP="00C46D36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60FE9A49" w14:textId="77777777" w:rsidR="00C46D36" w:rsidRDefault="00C46D36" w:rsidP="00C46D36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2271D7DC" w14:textId="77777777" w:rsidR="00C46D36" w:rsidRDefault="00C46D36" w:rsidP="00C46D36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0472D7A3" w14:textId="77777777" w:rsidR="00C46D36" w:rsidRDefault="00C46D36" w:rsidP="00C46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C72AFB" w14:textId="77777777" w:rsidR="00C46D36" w:rsidRDefault="00C46D36" w:rsidP="00C46D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</w:p>
    <w:p w14:paraId="27C8C3D0" w14:textId="77777777" w:rsidR="00C46D36" w:rsidRDefault="00C46D36" w:rsidP="00C46D36">
      <w:pPr>
        <w:spacing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0CDA3A" w14:textId="77777777" w:rsidR="00C46D36" w:rsidRDefault="00C46D36" w:rsidP="00C46D36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14:paraId="741CD0D6" w14:textId="77777777" w:rsidR="00C46D36" w:rsidRDefault="00C46D36" w:rsidP="00C46D36">
      <w:pPr>
        <w:widowControl w:val="0"/>
        <w:spacing w:line="28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14:paraId="1084A5EB" w14:textId="77777777" w:rsidR="00C46D36" w:rsidRDefault="00C46D36" w:rsidP="00C46D36">
      <w:pPr>
        <w:widowControl w:val="0"/>
        <w:spacing w:line="28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21 июля 1997 г. № 117-ФЗ «О безопасности гидротехнических сооружений»;</w:t>
      </w:r>
    </w:p>
    <w:p w14:paraId="4BDDEBBB" w14:textId="77777777" w:rsidR="00C46D36" w:rsidRDefault="00C46D36" w:rsidP="00C46D36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 федеральном государственном надзоре в области безопасности гидротехнических сооружений, утверждённое постановлением Правительства Российской Федерации от 30 июня 2021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1080.</w:t>
      </w:r>
    </w:p>
    <w:p w14:paraId="1BA94A17" w14:textId="77777777" w:rsidR="00C46D36" w:rsidRDefault="00C46D36" w:rsidP="00C46D36">
      <w:pPr>
        <w:spacing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Федеральной службе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401, и Положением 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за Ростехнадзором закреплены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 (далее – ГТС).</w:t>
      </w:r>
    </w:p>
    <w:p w14:paraId="488C1013" w14:textId="77777777" w:rsidR="00C46D36" w:rsidRDefault="00C46D36" w:rsidP="00C46D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поднадзорных Ростехнадзору ГТС (комплексов ГТС) составляет 150, из них:</w:t>
      </w:r>
    </w:p>
    <w:p w14:paraId="405179D3" w14:textId="77777777" w:rsidR="00C46D36" w:rsidRDefault="00C46D36" w:rsidP="00C46D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ГТС (комплексов ГТС) промышленности; </w:t>
      </w:r>
    </w:p>
    <w:p w14:paraId="10BB7417" w14:textId="77777777" w:rsidR="00C46D36" w:rsidRDefault="00C46D36" w:rsidP="00C46D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ГТС (комплексов ГТС) энергетики; </w:t>
      </w:r>
    </w:p>
    <w:p w14:paraId="02614112" w14:textId="77777777" w:rsidR="00C46D36" w:rsidRDefault="00C46D36" w:rsidP="00C46D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137 ГТС (комплексов ГТС) водохозяйственного назначения ГТС. </w:t>
      </w:r>
    </w:p>
    <w:p w14:paraId="6809F12E" w14:textId="77777777" w:rsidR="00C46D36" w:rsidRDefault="00C46D36" w:rsidP="00C46D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организаций, эксплуатирующих гидротехнические сооружения, составило 59.</w:t>
      </w:r>
    </w:p>
    <w:p w14:paraId="6F202393" w14:textId="174CA14C" w:rsidR="00C46D36" w:rsidRPr="00C46D36" w:rsidRDefault="00C46D36" w:rsidP="00C46D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2024 году аварий на поднадзорных объектах не зарегистрировано (в 2023 году – не зарегистрировано), несчастных случаев со смертельным исходом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не зарегистрировано (в 2023 году – не зарегистрировано).</w:t>
      </w:r>
    </w:p>
    <w:p w14:paraId="3F01AA39" w14:textId="77777777" w:rsidR="00C46D36" w:rsidRDefault="00C46D36" w:rsidP="00C46D36">
      <w:pPr>
        <w:widowControl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результатам расследования причин аварий и несчастных случаев выявлено, что основными факторами риска причинения вреда (ущерба)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являются:</w:t>
      </w:r>
    </w:p>
    <w:p w14:paraId="65B8C413" w14:textId="08CEB01C" w:rsidR="00C46D36" w:rsidRP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2024 году аварий и несчастных случаев на гидротехнических сооружениях не зарегистрировано.</w:t>
      </w:r>
    </w:p>
    <w:p w14:paraId="7C46FF51" w14:textId="77777777" w:rsidR="00C46D36" w:rsidRDefault="00C46D36" w:rsidP="00C46D3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2024 году Ростехнадзором:</w:t>
      </w:r>
    </w:p>
    <w:p w14:paraId="4ABDAE47" w14:textId="77777777" w:rsidR="00C46D36" w:rsidRDefault="00C46D36" w:rsidP="00C46D3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 48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деклараций безопасности ГТС;</w:t>
      </w:r>
    </w:p>
    <w:p w14:paraId="69D3AA57" w14:textId="77777777" w:rsidR="00C46D36" w:rsidRDefault="00C46D36" w:rsidP="00C46D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</w:t>
      </w:r>
      <w:r>
        <w:rPr>
          <w:rFonts w:ascii="Times New Roman" w:hAnsi="Times New Roman"/>
          <w:sz w:val="28"/>
          <w:szCs w:val="28"/>
          <w:lang w:eastAsia="ru-RU"/>
        </w:rPr>
        <w:t xml:space="preserve">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 эксплуатации ГТС (комплексов ГТС);</w:t>
      </w:r>
    </w:p>
    <w:p w14:paraId="783AAF8F" w14:textId="77777777" w:rsidR="00C46D36" w:rsidRDefault="00C46D36" w:rsidP="00C46D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разрешений на эксплуатацию ГТС; </w:t>
      </w:r>
    </w:p>
    <w:p w14:paraId="7E6DE6A0" w14:textId="77777777" w:rsidR="00C46D36" w:rsidRDefault="00C46D36" w:rsidP="00C46D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выписок из Российского регистра ГТС;</w:t>
      </w:r>
    </w:p>
    <w:p w14:paraId="4222DA02" w14:textId="442ECED3" w:rsidR="00C46D36" w:rsidRDefault="00C46D36" w:rsidP="00C46D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перечень экспертных центров по рассмотрению деклараций безопасности ГТС включено </w:t>
      </w:r>
      <w:r>
        <w:rPr>
          <w:rFonts w:ascii="Times New Roman" w:hAnsi="Times New Roman"/>
          <w:sz w:val="28"/>
          <w:szCs w:val="28"/>
          <w:lang w:eastAsia="ru-RU"/>
        </w:rPr>
        <w:t>0 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организаций, всего в перечень входит 0 организаций (по состоянию на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 2024 г.).</w:t>
      </w:r>
    </w:p>
    <w:p w14:paraId="77700E98" w14:textId="61C3C209" w:rsidR="00C46D36" w:rsidRPr="00C46D36" w:rsidRDefault="00C46D36" w:rsidP="00C46D36">
      <w:pPr>
        <w:widowControl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с учётом требований постановления Правительства Российской Федерации от 10 марта 2022 г. № 336 «Об особенностях организации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и осуществления государственного контроля (надзора), муниципального контроля» Ростехнадзором проведено 117 контрольных (надзорных) 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2023 году – 84)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из них плановых –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2023 году – 1)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117 (в 2023 году – 83)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 (в 2023 году – 16)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20ECDF39" w14:textId="77777777" w:rsidR="00C46D36" w:rsidRDefault="00C46D36" w:rsidP="00C46D36">
      <w:pPr>
        <w:widowControl w:val="0"/>
        <w:spacing w:line="28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того, в рамках мероприятий по контролю организации безопасной эксплуатации и безопасного состояния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гидротехнических сооружений,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том числе </w:t>
      </w:r>
      <w:r>
        <w:rPr>
          <w:rFonts w:ascii="Times New Roman" w:hAnsi="Times New Roman"/>
          <w:sz w:val="28"/>
          <w:szCs w:val="28"/>
          <w:lang w:eastAsia="ru-RU"/>
        </w:rPr>
        <w:t>осуществление которых инициируется обращением заявителя, выступающего в качестве объекта контроля (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регулярные обследования ГТС),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а также в рамках проверок иных контролирующих органов с привлечением представителей территориальных управлений Ростехнадзора в 2024 году проведено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hAnsi="Times New Roman"/>
          <w:sz w:val="28"/>
          <w:szCs w:val="28"/>
          <w:lang w:eastAsia="ru-RU"/>
        </w:rPr>
        <w:t xml:space="preserve">(в 2023 году –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3A3C46E1" w14:textId="77777777" w:rsidR="00C46D36" w:rsidRDefault="00C46D36" w:rsidP="00C46D36">
      <w:pPr>
        <w:widowControl w:val="0"/>
        <w:spacing w:line="28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рамках режима постоянного государственного надзора проведено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36 контрольных (надзорных) действий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2023 году –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577EFEB" w14:textId="77777777" w:rsidR="00C46D36" w:rsidRDefault="00C46D36" w:rsidP="00C46D36">
      <w:pPr>
        <w:widowControl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0 правонарушений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1 административное наказание. Административное приостановление деятельности применялось 0 раз временный запрет деятельности –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раз.</w:t>
      </w:r>
    </w:p>
    <w:p w14:paraId="553BDD77" w14:textId="318EA112" w:rsidR="00C46D36" w:rsidRDefault="00C46D36" w:rsidP="00C46D36">
      <w:pPr>
        <w:widowControl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На нарушителей обязательных требований в области безопасности гидротехнических сооружений наложен 1 административный штраф. Общая сумма наложенных административных штрафов составила 30 тыс. рублей.</w:t>
      </w:r>
    </w:p>
    <w:p w14:paraId="11C1D2AA" w14:textId="77777777" w:rsidR="00C46D36" w:rsidRDefault="00C46D36" w:rsidP="00C46D36">
      <w:pPr>
        <w:widowControl w:val="0"/>
        <w:ind w:firstLine="73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ходе проведения мероприятий в режиме постоянного государственного надзора выявлено 261 нарушение обязательных требований промышленной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безопасности. По результатам мероприятий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в режиме постоянного государственного надзора назначено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7 административных наказаний. Административное приостановление деятельности применялось 0 раз, временный запрет деятельности – 0 раз.</w:t>
      </w:r>
    </w:p>
    <w:p w14:paraId="2C428172" w14:textId="0A6CEC53" w:rsidR="00C46D36" w:rsidRDefault="00C46D36" w:rsidP="00C46D36">
      <w:pPr>
        <w:widowControl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7 административных штрафов. Общая сумма наложенных административных штрафов составила 404 тыс. рублей.</w:t>
      </w:r>
    </w:p>
    <w:p w14:paraId="0E6CC750" w14:textId="77777777" w:rsid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Случаев досудебного обжалования решений о проведении проверок, актов проверок, предписаний об устранении выявленных нарушений или действий (бездействия) должностных лиц Ростехнадзора в рамках проверок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зарегистрировано. </w:t>
      </w:r>
    </w:p>
    <w:p w14:paraId="38809048" w14:textId="0A6B1588" w:rsidR="00C46D36" w:rsidRDefault="00C46D36" w:rsidP="00C46D36">
      <w:pPr>
        <w:widowControl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2024 году соблюдены.</w:t>
      </w:r>
    </w:p>
    <w:p w14:paraId="372BF33F" w14:textId="77777777" w:rsidR="00C46D36" w:rsidRDefault="00C46D36" w:rsidP="00C46D36">
      <w:pPr>
        <w:widowControl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 типичным нарушениям обязательных требований в области безопасности гидротехнических сооружений следует отнести:</w:t>
      </w:r>
    </w:p>
    <w:p w14:paraId="2C1F909A" w14:textId="77777777" w:rsidR="00C46D36" w:rsidRDefault="00C46D36" w:rsidP="00C46D3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бермы и кюветы каналов нерегулярно очищаются от грунта осыпей</w:t>
      </w:r>
      <w:r>
        <w:rPr>
          <w:rFonts w:ascii="Times New Roman" w:hAnsi="Times New Roman"/>
          <w:sz w:val="28"/>
          <w:szCs w:val="28"/>
          <w:lang w:eastAsia="ru-RU"/>
        </w:rPr>
        <w:br/>
        <w:t>и выносов, допускается зарастание откосов и гребня грунтовых сооружений деревьями и кустарниками;</w:t>
      </w:r>
    </w:p>
    <w:p w14:paraId="51FB402E" w14:textId="77777777" w:rsidR="00C46D36" w:rsidRDefault="00C46D36" w:rsidP="00C46D3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проводится комплексное обследование сооружений с оценкой их прочности, надёжности, устойчивости и эксплуатационной надёжности;</w:t>
      </w:r>
    </w:p>
    <w:p w14:paraId="2EDA158E" w14:textId="77777777" w:rsidR="00C46D36" w:rsidRDefault="00C46D36" w:rsidP="00C46D3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ненадлежащее состояние дренажных систем, не проводится оценка фильтрационных расходов; </w:t>
      </w:r>
    </w:p>
    <w:p w14:paraId="7F79B130" w14:textId="77777777" w:rsidR="00C46D36" w:rsidRDefault="00C46D36" w:rsidP="00C46D3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обеспечивается контроль (мониторинг) показателей состояния ГТС;</w:t>
      </w:r>
    </w:p>
    <w:p w14:paraId="7A8F7F03" w14:textId="77777777" w:rsidR="00C46D36" w:rsidRDefault="00C46D36" w:rsidP="00C46D3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пьезометрах, реперах плотин гидротехнических сооружений отсутствуют комплектующие элементы; </w:t>
      </w:r>
    </w:p>
    <w:p w14:paraId="6E088A9A" w14:textId="77777777" w:rsidR="00C46D36" w:rsidRDefault="00C46D36" w:rsidP="00C46D3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нарушение целостности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межплиточных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швов;</w:t>
      </w:r>
    </w:p>
    <w:p w14:paraId="483EAB9C" w14:textId="1CD7CD4E" w:rsidR="00C46D36" w:rsidRP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коррозия металлических конструкций механического оборудования ГТС, разрушение антикоррозийной защиты, отсутствие эффективного контроля за эффективностью антикоррозийной защиты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274A4E59" w14:textId="77777777" w:rsid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проведена следующая работа по актуализации обязательных требований в области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безопасности гидротехнических сооружений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F2A43E8" w14:textId="040E7410" w:rsidR="00C46D36" w:rsidRPr="00C46D36" w:rsidRDefault="00C46D36" w:rsidP="00C46D3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безопасности гидротехнических сооружений не выявлено.</w:t>
      </w:r>
    </w:p>
    <w:p w14:paraId="737C102B" w14:textId="77777777" w:rsidR="00C46D36" w:rsidRDefault="00C46D36" w:rsidP="00C46D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охраняемым законом ценностям при осуществлении федерального государственного надзора в области безопасности гидротехнических сооружений на 2023 год, утверждённой приказом Ростехнадзора от 27 декабря 2022 г. № 469, в 2024 году Ростехнадзором на постоянной основе реализовывались следующие мероприятия:</w:t>
      </w:r>
    </w:p>
    <w:p w14:paraId="7985293E" w14:textId="77777777" w:rsidR="00C46D36" w:rsidRDefault="00C46D36" w:rsidP="00C46D3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отношении 322 организации, эксплуатирующей ГТС, было объявлено 462 предостережения о недопустимости нарушений обязательных требований в области безопасности гидротехнических сооружений;</w:t>
      </w:r>
    </w:p>
    <w:p w14:paraId="048C37D2" w14:textId="77777777" w:rsidR="00C46D36" w:rsidRDefault="00C46D36" w:rsidP="00C46D36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</w:p>
    <w:p w14:paraId="1246365A" w14:textId="77777777" w:rsidR="00C46D36" w:rsidRDefault="00C46D36" w:rsidP="00C46D3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области безопасности гидротехнических сооружений;</w:t>
      </w:r>
    </w:p>
    <w:p w14:paraId="2A9FE3FA" w14:textId="77777777" w:rsid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вопросам, касающимся соблюдения требований безопасности при эксплуатации опасных объектов;</w:t>
      </w:r>
    </w:p>
    <w:p w14:paraId="52F9BA06" w14:textId="77777777" w:rsid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требований.</w:t>
      </w:r>
    </w:p>
    <w:p w14:paraId="48DC3183" w14:textId="44DD24DE" w:rsidR="00C46D36" w:rsidRP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Заявлений от юридических лиц и индивидуальных предпринимателей, эксплуатирующих гидротехнические сооружения, с целью проведения оценки добросовестности, предусматривающей оценку соответствия организации, эксплуатирующей гидротехнические сооружения, критериям добросовестности, не поступало. </w:t>
      </w:r>
    </w:p>
    <w:p w14:paraId="4264577D" w14:textId="77777777" w:rsid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14:paraId="1E7D3BA4" w14:textId="77777777" w:rsidR="00C46D36" w:rsidRDefault="00C46D36" w:rsidP="00C46D36">
      <w:pPr>
        <w:widowControl w:val="0"/>
        <w:tabs>
          <w:tab w:val="left" w:pos="1000"/>
        </w:tabs>
        <w:spacing w:line="28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требований нормативных правовых актов;</w:t>
      </w:r>
    </w:p>
    <w:p w14:paraId="4565C544" w14:textId="77777777" w:rsidR="00C46D36" w:rsidRDefault="00C46D36" w:rsidP="00C46D36">
      <w:pPr>
        <w:widowControl w:val="0"/>
        <w:tabs>
          <w:tab w:val="left" w:pos="1000"/>
        </w:tabs>
        <w:spacing w:line="28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оказания государственных услуг;</w:t>
      </w:r>
    </w:p>
    <w:p w14:paraId="0EE85A1D" w14:textId="52251879" w:rsid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декларирования безопасности гидротехнического сооружения.</w:t>
      </w:r>
    </w:p>
    <w:p w14:paraId="02D5B5EC" w14:textId="77777777" w:rsidR="00C46D36" w:rsidRDefault="00C46D36" w:rsidP="00C46D36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14:paraId="5BB0D8BA" w14:textId="77777777" w:rsid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ГТС в собственности юридических лиц иностранных государств;</w:t>
      </w:r>
    </w:p>
    <w:p w14:paraId="2A77480B" w14:textId="77777777" w:rsid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ГТС в собственности физических лиц, не обладающих знаниями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области безопасности ГТС;</w:t>
      </w:r>
    </w:p>
    <w:p w14:paraId="4067241B" w14:textId="4ECE4684" w:rsid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ГТС, отработавших свой нормативный срок. В связи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отсутствием финансирования мероприятий по проведению капитального ремонта и (или) реконструкции ГТС, а также на консервацию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(или) ликвидацию ГТС сооружения утрачивают свою надёжность.</w:t>
      </w:r>
    </w:p>
    <w:p w14:paraId="4FE1033D" w14:textId="77777777" w:rsid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соблюдению требований </w:t>
      </w:r>
      <w:r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646166D" w14:textId="77777777" w:rsid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49D71037" w14:textId="77777777" w:rsid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выполнение нормативных требований законодательства Российской Федерации;</w:t>
      </w:r>
    </w:p>
    <w:p w14:paraId="1054BBF3" w14:textId="2499A4E0" w:rsidR="00C46D36" w:rsidRPr="00C46D36" w:rsidRDefault="00C46D36" w:rsidP="00C46D36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7DFF6A" w14:textId="1DBB0796" w:rsidR="00BA4799" w:rsidRPr="0016205A" w:rsidRDefault="00C46D36" w:rsidP="00C46D3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sectPr w:rsidR="00BA4799" w:rsidRPr="0016205A">
      <w:headerReference w:type="default" r:id="rId6"/>
      <w:footerReference w:type="default" r:id="rId7"/>
      <w:pgSz w:w="11906" w:h="16838"/>
      <w:pgMar w:top="1134" w:right="707" w:bottom="993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57B91" w14:textId="77777777" w:rsidR="005315DE" w:rsidRDefault="005315DE">
      <w:pPr>
        <w:spacing w:after="0" w:line="240" w:lineRule="auto"/>
      </w:pPr>
      <w:r>
        <w:separator/>
      </w:r>
    </w:p>
  </w:endnote>
  <w:endnote w:type="continuationSeparator" w:id="0">
    <w:p w14:paraId="4D3A7A74" w14:textId="77777777" w:rsidR="005315DE" w:rsidRDefault="0053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9E0FC" w14:textId="77777777" w:rsidR="00BA4799" w:rsidRDefault="00BA4799">
    <w:pPr>
      <w:pStyle w:val="aa"/>
      <w:jc w:val="center"/>
    </w:pPr>
  </w:p>
  <w:p w14:paraId="24090448" w14:textId="77777777" w:rsidR="00BA4799" w:rsidRDefault="00BA47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74BD0" w14:textId="77777777" w:rsidR="005315DE" w:rsidRDefault="005315DE">
      <w:pPr>
        <w:spacing w:after="0" w:line="240" w:lineRule="auto"/>
      </w:pPr>
      <w:r>
        <w:separator/>
      </w:r>
    </w:p>
  </w:footnote>
  <w:footnote w:type="continuationSeparator" w:id="0">
    <w:p w14:paraId="6CA126C0" w14:textId="77777777" w:rsidR="005315DE" w:rsidRDefault="0053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3495319"/>
      <w:docPartObj>
        <w:docPartGallery w:val="Page Numbers (Top of Page)"/>
        <w:docPartUnique/>
      </w:docPartObj>
    </w:sdtPr>
    <w:sdtEndPr/>
    <w:sdtContent>
      <w:p w14:paraId="717B7E2A" w14:textId="77777777" w:rsidR="00BA4799" w:rsidRDefault="00F365F5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F09D2">
          <w:rPr>
            <w:noProof/>
          </w:rPr>
          <w:t>2</w:t>
        </w:r>
        <w:r>
          <w:fldChar w:fldCharType="end"/>
        </w:r>
      </w:p>
    </w:sdtContent>
  </w:sdt>
  <w:p w14:paraId="29A40E51" w14:textId="77777777" w:rsidR="00BA4799" w:rsidRDefault="00BA47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99"/>
    <w:rsid w:val="000A1791"/>
    <w:rsid w:val="00160E54"/>
    <w:rsid w:val="0016205A"/>
    <w:rsid w:val="00232A93"/>
    <w:rsid w:val="00370710"/>
    <w:rsid w:val="003D1E1B"/>
    <w:rsid w:val="0041149F"/>
    <w:rsid w:val="004F09D2"/>
    <w:rsid w:val="005315DE"/>
    <w:rsid w:val="005D7F2B"/>
    <w:rsid w:val="0071441D"/>
    <w:rsid w:val="007B5C04"/>
    <w:rsid w:val="00837D00"/>
    <w:rsid w:val="00883BC7"/>
    <w:rsid w:val="0098022D"/>
    <w:rsid w:val="00985657"/>
    <w:rsid w:val="00A605F6"/>
    <w:rsid w:val="00BA4799"/>
    <w:rsid w:val="00C46D36"/>
    <w:rsid w:val="00F365F5"/>
    <w:rsid w:val="00F8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6779"/>
  <w15:docId w15:val="{48AE6D26-1522-4F7E-97E7-D7B558DF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D1E1B"/>
    <w:pPr>
      <w:keepNext/>
      <w:keepLines/>
      <w:suppressAutoHyphens w:val="0"/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10"/>
    <w:qFormat/>
    <w:rsid w:val="00260AB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69A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20740A"/>
  </w:style>
  <w:style w:type="character" w:customStyle="1" w:styleId="a9">
    <w:name w:val="Нижний колонтитул Знак"/>
    <w:basedOn w:val="a0"/>
    <w:link w:val="aa"/>
    <w:uiPriority w:val="99"/>
    <w:qFormat/>
    <w:rsid w:val="0020740A"/>
  </w:style>
  <w:style w:type="character" w:customStyle="1" w:styleId="ab">
    <w:name w:val="Текст Знак"/>
    <w:basedOn w:val="a0"/>
    <w:link w:val="ac"/>
    <w:uiPriority w:val="99"/>
    <w:qFormat/>
    <w:rsid w:val="00F60D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qFormat/>
    <w:rsid w:val="00F60D3E"/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styleId="af1">
    <w:name w:val="List Paragraph"/>
    <w:basedOn w:val="a"/>
    <w:uiPriority w:val="34"/>
    <w:qFormat/>
    <w:rsid w:val="008E6C40"/>
    <w:pPr>
      <w:ind w:left="720"/>
      <w:contextualSpacing/>
    </w:pPr>
  </w:style>
  <w:style w:type="paragraph" w:styleId="af2">
    <w:name w:val="No Spacing"/>
    <w:uiPriority w:val="1"/>
    <w:qFormat/>
    <w:rsid w:val="009330E6"/>
    <w:rPr>
      <w:rFonts w:eastAsia="Times New Roman" w:cs="Times New Roman"/>
      <w:lang w:eastAsia="ru-RU"/>
    </w:rPr>
  </w:style>
  <w:style w:type="paragraph" w:customStyle="1" w:styleId="bd6ff683d8d0a42f228bf8a64b8551e1msonormal">
    <w:name w:val="bd6ff683d8d0a42f228bf8a64b8551e1msonormal"/>
    <w:basedOn w:val="a"/>
    <w:qFormat/>
    <w:rsid w:val="009330E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60AB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Title"/>
    <w:basedOn w:val="a"/>
    <w:next w:val="a"/>
    <w:link w:val="a3"/>
    <w:uiPriority w:val="10"/>
    <w:qFormat/>
    <w:rsid w:val="00260AB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3">
    <w:name w:val="Normal (Web)"/>
    <w:basedOn w:val="a"/>
    <w:qFormat/>
    <w:rsid w:val="000D26D6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3469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msonormalmrcssattr">
    <w:name w:val="msonormal_mr_css_attr"/>
    <w:basedOn w:val="a"/>
    <w:qFormat/>
    <w:rsid w:val="00006F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b"/>
    <w:uiPriority w:val="99"/>
    <w:qFormat/>
    <w:rsid w:val="00F60D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5">
    <w:name w:val="Table Grid"/>
    <w:basedOn w:val="a1"/>
    <w:uiPriority w:val="39"/>
    <w:rsid w:val="0026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D1E1B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">
    <w:name w:val="Основной текст (2)_"/>
    <w:link w:val="20"/>
    <w:rsid w:val="003D1E1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E1B"/>
    <w:pPr>
      <w:widowControl w:val="0"/>
      <w:shd w:val="clear" w:color="auto" w:fill="FFFFFF"/>
      <w:suppressAutoHyphens w:val="0"/>
      <w:spacing w:after="0" w:line="326" w:lineRule="exact"/>
      <w:jc w:val="both"/>
    </w:pPr>
    <w:rPr>
      <w:b/>
      <w:bCs/>
      <w:sz w:val="26"/>
      <w:szCs w:val="26"/>
    </w:rPr>
  </w:style>
  <w:style w:type="table" w:customStyle="1" w:styleId="10">
    <w:name w:val="Сетка таблицы1"/>
    <w:basedOn w:val="a1"/>
    <w:next w:val="af5"/>
    <w:uiPriority w:val="39"/>
    <w:rsid w:val="003D1E1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uiPriority w:val="39"/>
    <w:rsid w:val="003D1E1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5"/>
    <w:uiPriority w:val="39"/>
    <w:rsid w:val="0041149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Зайнуллин  Марсель  Зинурович</cp:lastModifiedBy>
  <cp:revision>2</cp:revision>
  <cp:lastPrinted>2023-01-27T09:14:00Z</cp:lastPrinted>
  <dcterms:created xsi:type="dcterms:W3CDTF">2025-05-22T13:45:00Z</dcterms:created>
  <dcterms:modified xsi:type="dcterms:W3CDTF">2025-05-22T13:45:00Z</dcterms:modified>
  <dc:language>ru-RU</dc:language>
</cp:coreProperties>
</file>