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E3" w:rsidRPr="001154E3" w:rsidRDefault="001154E3" w:rsidP="001154E3">
      <w:pPr>
        <w:ind w:firstLine="709"/>
        <w:rPr>
          <w:bCs/>
          <w:color w:val="000000" w:themeColor="text1"/>
          <w:szCs w:val="28"/>
        </w:rPr>
      </w:pPr>
      <w:r w:rsidRPr="001154E3">
        <w:rPr>
          <w:bCs/>
          <w:color w:val="000000" w:themeColor="text1"/>
          <w:szCs w:val="28"/>
        </w:rPr>
        <w:t xml:space="preserve">Уважаемый </w:t>
      </w:r>
      <w:proofErr w:type="spellStart"/>
      <w:r w:rsidRPr="001154E3">
        <w:rPr>
          <w:bCs/>
          <w:color w:val="000000" w:themeColor="text1"/>
          <w:szCs w:val="28"/>
        </w:rPr>
        <w:t>Азат</w:t>
      </w:r>
      <w:proofErr w:type="spellEnd"/>
      <w:r w:rsidRPr="001154E3">
        <w:rPr>
          <w:bCs/>
          <w:color w:val="000000" w:themeColor="text1"/>
          <w:szCs w:val="28"/>
        </w:rPr>
        <w:t xml:space="preserve"> </w:t>
      </w:r>
      <w:proofErr w:type="spellStart"/>
      <w:r w:rsidRPr="001154E3">
        <w:rPr>
          <w:bCs/>
          <w:color w:val="000000" w:themeColor="text1"/>
          <w:szCs w:val="28"/>
        </w:rPr>
        <w:t>Фаридович</w:t>
      </w:r>
      <w:proofErr w:type="spellEnd"/>
      <w:r w:rsidRPr="001154E3">
        <w:rPr>
          <w:bCs/>
          <w:color w:val="000000" w:themeColor="text1"/>
          <w:szCs w:val="28"/>
        </w:rPr>
        <w:t>!</w:t>
      </w:r>
    </w:p>
    <w:p w:rsidR="001154E3" w:rsidRPr="001154E3" w:rsidRDefault="001154E3" w:rsidP="001154E3">
      <w:pPr>
        <w:ind w:firstLine="709"/>
        <w:rPr>
          <w:bCs/>
          <w:color w:val="000000" w:themeColor="text1"/>
          <w:szCs w:val="28"/>
        </w:rPr>
      </w:pPr>
      <w:r w:rsidRPr="001154E3">
        <w:rPr>
          <w:bCs/>
          <w:color w:val="000000" w:themeColor="text1"/>
          <w:szCs w:val="28"/>
        </w:rPr>
        <w:t>Уважаемые коллеги!</w:t>
      </w:r>
    </w:p>
    <w:p w:rsidR="001B7F1E" w:rsidRPr="001154E3" w:rsidRDefault="001B7F1E" w:rsidP="001154E3">
      <w:pPr>
        <w:pStyle w:val="a3"/>
        <w:rPr>
          <w:b/>
          <w:color w:val="auto"/>
          <w:kern w:val="1"/>
          <w:sz w:val="28"/>
          <w:szCs w:val="28"/>
          <w:lang w:eastAsia="ar-SA"/>
        </w:rPr>
      </w:pPr>
    </w:p>
    <w:p w:rsidR="004C1AB2" w:rsidRPr="001154E3" w:rsidRDefault="004C1AB2" w:rsidP="001154E3">
      <w:pPr>
        <w:pStyle w:val="a3"/>
        <w:ind w:firstLine="851"/>
        <w:jc w:val="both"/>
        <w:rPr>
          <w:color w:val="auto"/>
          <w:sz w:val="28"/>
          <w:szCs w:val="28"/>
        </w:rPr>
      </w:pPr>
      <w:r w:rsidRPr="001154E3">
        <w:rPr>
          <w:color w:val="auto"/>
          <w:sz w:val="28"/>
          <w:szCs w:val="28"/>
        </w:rPr>
        <w:t xml:space="preserve">Приволжское управление </w:t>
      </w:r>
      <w:proofErr w:type="spellStart"/>
      <w:r w:rsidR="005B54DA" w:rsidRPr="001154E3">
        <w:rPr>
          <w:color w:val="auto"/>
          <w:sz w:val="28"/>
          <w:szCs w:val="28"/>
        </w:rPr>
        <w:t>Ростехнадзора</w:t>
      </w:r>
      <w:proofErr w:type="spellEnd"/>
      <w:r w:rsidR="005B54DA" w:rsidRPr="001154E3">
        <w:rPr>
          <w:color w:val="auto"/>
          <w:sz w:val="28"/>
          <w:szCs w:val="28"/>
        </w:rPr>
        <w:t xml:space="preserve"> </w:t>
      </w:r>
      <w:r w:rsidRPr="001154E3">
        <w:rPr>
          <w:color w:val="auto"/>
          <w:sz w:val="28"/>
          <w:szCs w:val="28"/>
        </w:rPr>
        <w:t>осуществляет свою деятельность в соответствии</w:t>
      </w:r>
      <w:r w:rsidR="00956BCA" w:rsidRPr="001154E3">
        <w:rPr>
          <w:color w:val="auto"/>
          <w:sz w:val="28"/>
          <w:szCs w:val="28"/>
        </w:rPr>
        <w:t xml:space="preserve"> </w:t>
      </w:r>
      <w:r w:rsidRPr="001154E3">
        <w:rPr>
          <w:color w:val="auto"/>
          <w:sz w:val="28"/>
          <w:szCs w:val="28"/>
        </w:rPr>
        <w:t xml:space="preserve">с возложенными на нее функциями. </w:t>
      </w:r>
    </w:p>
    <w:p w:rsidR="009B1256" w:rsidRPr="001154E3" w:rsidRDefault="00D93928" w:rsidP="001154E3">
      <w:pPr>
        <w:pStyle w:val="aa"/>
        <w:spacing w:before="0" w:beforeAutospacing="0" w:after="0" w:afterAutospacing="0"/>
        <w:ind w:firstLine="851"/>
        <w:contextualSpacing/>
        <w:jc w:val="both"/>
        <w:rPr>
          <w:sz w:val="28"/>
          <w:szCs w:val="28"/>
        </w:rPr>
      </w:pPr>
      <w:r w:rsidRPr="001154E3">
        <w:rPr>
          <w:sz w:val="28"/>
          <w:szCs w:val="28"/>
        </w:rPr>
        <w:t>В соответствии с постановлением Правительства Российской Федерации</w:t>
      </w:r>
      <w:r w:rsidR="004F0D62" w:rsidRPr="001154E3">
        <w:rPr>
          <w:sz w:val="28"/>
          <w:szCs w:val="28"/>
        </w:rPr>
        <w:t xml:space="preserve"> от 30.06.2021 № 1085 «О федеральном государственном энергетическом надзоре»</w:t>
      </w:r>
      <w:r w:rsidR="004F0D62" w:rsidRPr="001154E3">
        <w:rPr>
          <w:b/>
          <w:sz w:val="28"/>
          <w:szCs w:val="28"/>
        </w:rPr>
        <w:t xml:space="preserve"> </w:t>
      </w:r>
      <w:r w:rsidRPr="001154E3">
        <w:rPr>
          <w:sz w:val="28"/>
          <w:szCs w:val="28"/>
        </w:rPr>
        <w:t xml:space="preserve">Федеральной службой по экологическому технологическому и атомному надзору </w:t>
      </w:r>
      <w:r w:rsidR="001E575A" w:rsidRPr="001154E3">
        <w:rPr>
          <w:sz w:val="28"/>
          <w:szCs w:val="28"/>
        </w:rPr>
        <w:t xml:space="preserve">утверждены </w:t>
      </w:r>
      <w:r w:rsidRPr="001154E3">
        <w:rPr>
          <w:sz w:val="28"/>
          <w:szCs w:val="28"/>
        </w:rPr>
        <w:t>перечни субъектов электроэнергетики, теплоснабжающих организаций, теплосетевых организаций и потребителей электрической энергии категорий высокого,</w:t>
      </w:r>
      <w:r w:rsidR="001E575A" w:rsidRPr="001154E3">
        <w:rPr>
          <w:sz w:val="28"/>
          <w:szCs w:val="28"/>
        </w:rPr>
        <w:t xml:space="preserve"> значительного.</w:t>
      </w:r>
      <w:r w:rsidR="00956BCA" w:rsidRPr="001154E3">
        <w:rPr>
          <w:sz w:val="28"/>
          <w:szCs w:val="28"/>
        </w:rPr>
        <w:t xml:space="preserve"> </w:t>
      </w:r>
      <w:r w:rsidRPr="001154E3">
        <w:rPr>
          <w:sz w:val="28"/>
          <w:szCs w:val="28"/>
        </w:rPr>
        <w:t xml:space="preserve">Приволжским управлением </w:t>
      </w:r>
      <w:proofErr w:type="spellStart"/>
      <w:r w:rsidRPr="001154E3">
        <w:rPr>
          <w:sz w:val="28"/>
          <w:szCs w:val="28"/>
        </w:rPr>
        <w:t>Ростехнадзора</w:t>
      </w:r>
      <w:proofErr w:type="spellEnd"/>
      <w:r w:rsidRPr="001154E3">
        <w:rPr>
          <w:sz w:val="28"/>
          <w:szCs w:val="28"/>
        </w:rPr>
        <w:t xml:space="preserve"> утверждены </w:t>
      </w:r>
      <w:r w:rsidR="009B1256" w:rsidRPr="001154E3">
        <w:rPr>
          <w:sz w:val="28"/>
          <w:szCs w:val="28"/>
        </w:rPr>
        <w:t xml:space="preserve">перечни </w:t>
      </w:r>
      <w:r w:rsidR="001E575A" w:rsidRPr="001154E3">
        <w:rPr>
          <w:sz w:val="28"/>
          <w:szCs w:val="28"/>
        </w:rPr>
        <w:t>организаций</w:t>
      </w:r>
      <w:r w:rsidR="009B1256" w:rsidRPr="001154E3">
        <w:rPr>
          <w:sz w:val="28"/>
          <w:szCs w:val="28"/>
        </w:rPr>
        <w:t xml:space="preserve"> для категорий</w:t>
      </w:r>
      <w:r w:rsidR="004F0D62" w:rsidRPr="001154E3">
        <w:rPr>
          <w:sz w:val="28"/>
          <w:szCs w:val="28"/>
        </w:rPr>
        <w:t xml:space="preserve"> среднего,</w:t>
      </w:r>
      <w:r w:rsidR="009B1256" w:rsidRPr="001154E3">
        <w:rPr>
          <w:sz w:val="28"/>
          <w:szCs w:val="28"/>
        </w:rPr>
        <w:t xml:space="preserve"> умеренного и низкого риска.</w:t>
      </w:r>
    </w:p>
    <w:p w:rsidR="00EB6E25" w:rsidRPr="001154E3" w:rsidRDefault="00D93928" w:rsidP="001154E3">
      <w:pPr>
        <w:pStyle w:val="a3"/>
        <w:ind w:firstLine="851"/>
        <w:jc w:val="both"/>
        <w:rPr>
          <w:color w:val="auto"/>
          <w:sz w:val="28"/>
          <w:szCs w:val="28"/>
        </w:rPr>
      </w:pPr>
      <w:r w:rsidRPr="001154E3">
        <w:rPr>
          <w:color w:val="auto"/>
          <w:sz w:val="28"/>
          <w:szCs w:val="28"/>
        </w:rPr>
        <w:t>В связи с вышеизложенным</w:t>
      </w:r>
      <w:r w:rsidR="00DC40A5" w:rsidRPr="001154E3">
        <w:rPr>
          <w:color w:val="auto"/>
          <w:sz w:val="28"/>
          <w:szCs w:val="28"/>
        </w:rPr>
        <w:t>,</w:t>
      </w:r>
      <w:r w:rsidRPr="001154E3">
        <w:rPr>
          <w:color w:val="auto"/>
          <w:sz w:val="28"/>
          <w:szCs w:val="28"/>
        </w:rPr>
        <w:t xml:space="preserve"> </w:t>
      </w:r>
      <w:r w:rsidR="009B1256" w:rsidRPr="001154E3">
        <w:rPr>
          <w:color w:val="auto"/>
          <w:sz w:val="28"/>
          <w:szCs w:val="28"/>
        </w:rPr>
        <w:t>количество</w:t>
      </w:r>
      <w:r w:rsidR="006F2DD4" w:rsidRPr="001154E3">
        <w:rPr>
          <w:color w:val="auto"/>
          <w:sz w:val="28"/>
          <w:szCs w:val="28"/>
        </w:rPr>
        <w:t xml:space="preserve"> поднадзорных</w:t>
      </w:r>
      <w:r w:rsidR="009B1256" w:rsidRPr="001154E3">
        <w:rPr>
          <w:color w:val="auto"/>
          <w:sz w:val="28"/>
          <w:szCs w:val="28"/>
        </w:rPr>
        <w:t xml:space="preserve"> предприятий с учетом внедрения риск ориентированн</w:t>
      </w:r>
      <w:r w:rsidR="006F2DD4" w:rsidRPr="001154E3">
        <w:rPr>
          <w:color w:val="auto"/>
          <w:sz w:val="28"/>
          <w:szCs w:val="28"/>
        </w:rPr>
        <w:t>ого подхода:</w:t>
      </w:r>
    </w:p>
    <w:p w:rsidR="006F2DD4" w:rsidRPr="001154E3" w:rsidRDefault="006F2DD4" w:rsidP="001154E3">
      <w:pPr>
        <w:pStyle w:val="a3"/>
        <w:ind w:firstLine="851"/>
        <w:jc w:val="both"/>
        <w:rPr>
          <w:color w:val="auto"/>
          <w:sz w:val="28"/>
          <w:szCs w:val="28"/>
        </w:rPr>
      </w:pPr>
      <w:r w:rsidRPr="001154E3">
        <w:rPr>
          <w:color w:val="auto"/>
          <w:sz w:val="28"/>
          <w:szCs w:val="28"/>
        </w:rPr>
        <w:t>-</w:t>
      </w:r>
      <w:r w:rsidR="00457A3A" w:rsidRPr="001154E3">
        <w:rPr>
          <w:color w:val="auto"/>
          <w:sz w:val="28"/>
          <w:szCs w:val="28"/>
        </w:rPr>
        <w:t>п</w:t>
      </w:r>
      <w:r w:rsidR="00F27CAE" w:rsidRPr="001154E3">
        <w:rPr>
          <w:color w:val="auto"/>
          <w:sz w:val="28"/>
          <w:szCs w:val="28"/>
        </w:rPr>
        <w:t xml:space="preserve">о </w:t>
      </w:r>
      <w:r w:rsidR="003A4048" w:rsidRPr="001154E3">
        <w:rPr>
          <w:color w:val="auto"/>
          <w:sz w:val="28"/>
          <w:szCs w:val="28"/>
        </w:rPr>
        <w:t>Р</w:t>
      </w:r>
      <w:r w:rsidR="00F27CAE" w:rsidRPr="001154E3">
        <w:rPr>
          <w:color w:val="auto"/>
          <w:sz w:val="28"/>
          <w:szCs w:val="28"/>
        </w:rPr>
        <w:t>еспублике Татарстан</w:t>
      </w:r>
      <w:r w:rsidR="00457A3A" w:rsidRPr="001154E3">
        <w:rPr>
          <w:color w:val="auto"/>
          <w:sz w:val="28"/>
          <w:szCs w:val="28"/>
        </w:rPr>
        <w:t>-</w:t>
      </w:r>
      <w:r w:rsidR="00CF725B" w:rsidRPr="001154E3">
        <w:rPr>
          <w:color w:val="auto"/>
          <w:sz w:val="28"/>
          <w:szCs w:val="28"/>
        </w:rPr>
        <w:t xml:space="preserve"> 5323</w:t>
      </w:r>
      <w:r w:rsidR="00457A3A" w:rsidRPr="001154E3">
        <w:rPr>
          <w:color w:val="auto"/>
          <w:sz w:val="28"/>
          <w:szCs w:val="28"/>
        </w:rPr>
        <w:t>;</w:t>
      </w:r>
    </w:p>
    <w:p w:rsidR="006F2DD4" w:rsidRPr="001154E3" w:rsidRDefault="006F2DD4" w:rsidP="001154E3">
      <w:pPr>
        <w:pStyle w:val="a3"/>
        <w:ind w:firstLine="851"/>
        <w:jc w:val="both"/>
        <w:rPr>
          <w:color w:val="auto"/>
          <w:sz w:val="28"/>
          <w:szCs w:val="28"/>
        </w:rPr>
      </w:pPr>
      <w:r w:rsidRPr="001154E3">
        <w:rPr>
          <w:color w:val="auto"/>
          <w:sz w:val="28"/>
          <w:szCs w:val="28"/>
        </w:rPr>
        <w:t xml:space="preserve">- </w:t>
      </w:r>
      <w:r w:rsidR="00EB6E25" w:rsidRPr="001154E3">
        <w:rPr>
          <w:color w:val="auto"/>
          <w:sz w:val="28"/>
          <w:szCs w:val="28"/>
        </w:rPr>
        <w:t>по Республике</w:t>
      </w:r>
      <w:r w:rsidR="00F27CAE" w:rsidRPr="001154E3">
        <w:rPr>
          <w:color w:val="auto"/>
          <w:sz w:val="28"/>
          <w:szCs w:val="28"/>
        </w:rPr>
        <w:t xml:space="preserve"> Марий </w:t>
      </w:r>
      <w:r w:rsidR="00457A3A" w:rsidRPr="001154E3">
        <w:rPr>
          <w:color w:val="auto"/>
          <w:sz w:val="28"/>
          <w:szCs w:val="28"/>
        </w:rPr>
        <w:t>Эл -</w:t>
      </w:r>
      <w:r w:rsidRPr="001154E3">
        <w:rPr>
          <w:color w:val="auto"/>
          <w:sz w:val="28"/>
          <w:szCs w:val="28"/>
        </w:rPr>
        <w:t>146</w:t>
      </w:r>
      <w:r w:rsidR="00EB6E25" w:rsidRPr="001154E3">
        <w:rPr>
          <w:color w:val="auto"/>
          <w:sz w:val="28"/>
          <w:szCs w:val="28"/>
        </w:rPr>
        <w:t>5</w:t>
      </w:r>
      <w:r w:rsidRPr="001154E3">
        <w:rPr>
          <w:color w:val="auto"/>
          <w:sz w:val="28"/>
          <w:szCs w:val="28"/>
        </w:rPr>
        <w:t>;</w:t>
      </w:r>
    </w:p>
    <w:p w:rsidR="00CF725B" w:rsidRPr="001154E3" w:rsidRDefault="006F2DD4" w:rsidP="001154E3">
      <w:pPr>
        <w:pStyle w:val="a3"/>
        <w:ind w:firstLine="851"/>
        <w:jc w:val="both"/>
        <w:rPr>
          <w:color w:val="auto"/>
          <w:sz w:val="28"/>
          <w:szCs w:val="28"/>
        </w:rPr>
      </w:pPr>
      <w:r w:rsidRPr="001154E3">
        <w:rPr>
          <w:color w:val="auto"/>
          <w:sz w:val="28"/>
          <w:szCs w:val="28"/>
        </w:rPr>
        <w:t xml:space="preserve">- по </w:t>
      </w:r>
      <w:r w:rsidR="00F27CAE" w:rsidRPr="001154E3">
        <w:rPr>
          <w:color w:val="auto"/>
          <w:sz w:val="28"/>
          <w:szCs w:val="28"/>
        </w:rPr>
        <w:t xml:space="preserve">Чувашской республике </w:t>
      </w:r>
      <w:r w:rsidR="00CF725B" w:rsidRPr="001154E3">
        <w:rPr>
          <w:color w:val="auto"/>
          <w:sz w:val="28"/>
          <w:szCs w:val="28"/>
        </w:rPr>
        <w:t>-1142</w:t>
      </w:r>
      <w:r w:rsidR="00457A3A" w:rsidRPr="001154E3">
        <w:rPr>
          <w:color w:val="auto"/>
          <w:sz w:val="28"/>
          <w:szCs w:val="28"/>
        </w:rPr>
        <w:t>.</w:t>
      </w:r>
    </w:p>
    <w:p w:rsidR="00FB2587" w:rsidRPr="001154E3" w:rsidRDefault="004C1AB2" w:rsidP="001154E3">
      <w:pPr>
        <w:pStyle w:val="a3"/>
        <w:ind w:firstLine="851"/>
        <w:jc w:val="both"/>
        <w:rPr>
          <w:color w:val="auto"/>
          <w:sz w:val="28"/>
          <w:szCs w:val="28"/>
        </w:rPr>
      </w:pPr>
      <w:r w:rsidRPr="001154E3">
        <w:rPr>
          <w:color w:val="auto"/>
          <w:sz w:val="28"/>
          <w:szCs w:val="28"/>
        </w:rPr>
        <w:t>В отчетный период 20</w:t>
      </w:r>
      <w:r w:rsidR="00965FE4" w:rsidRPr="001154E3">
        <w:rPr>
          <w:color w:val="auto"/>
          <w:sz w:val="28"/>
          <w:szCs w:val="28"/>
        </w:rPr>
        <w:t>2</w:t>
      </w:r>
      <w:r w:rsidR="00AE0979" w:rsidRPr="001154E3">
        <w:rPr>
          <w:color w:val="auto"/>
          <w:sz w:val="28"/>
          <w:szCs w:val="28"/>
        </w:rPr>
        <w:t>1</w:t>
      </w:r>
      <w:r w:rsidRPr="001154E3">
        <w:rPr>
          <w:color w:val="auto"/>
          <w:sz w:val="28"/>
          <w:szCs w:val="28"/>
        </w:rPr>
        <w:t xml:space="preserve"> года Приволжским управлением </w:t>
      </w:r>
      <w:proofErr w:type="spellStart"/>
      <w:r w:rsidR="006045EA" w:rsidRPr="001154E3">
        <w:rPr>
          <w:color w:val="auto"/>
          <w:sz w:val="28"/>
          <w:szCs w:val="28"/>
        </w:rPr>
        <w:t>Ростехнадзора</w:t>
      </w:r>
      <w:proofErr w:type="spellEnd"/>
      <w:r w:rsidR="006045EA" w:rsidRPr="001154E3">
        <w:rPr>
          <w:color w:val="auto"/>
          <w:sz w:val="28"/>
          <w:szCs w:val="28"/>
        </w:rPr>
        <w:t xml:space="preserve"> </w:t>
      </w:r>
      <w:r w:rsidRPr="001154E3">
        <w:rPr>
          <w:color w:val="auto"/>
          <w:sz w:val="28"/>
          <w:szCs w:val="28"/>
        </w:rPr>
        <w:t xml:space="preserve">проведено </w:t>
      </w:r>
      <w:r w:rsidR="00CF725B" w:rsidRPr="001154E3">
        <w:rPr>
          <w:color w:val="auto"/>
          <w:sz w:val="28"/>
          <w:szCs w:val="28"/>
        </w:rPr>
        <w:t>4</w:t>
      </w:r>
      <w:r w:rsidR="00613C9D" w:rsidRPr="001154E3">
        <w:rPr>
          <w:color w:val="auto"/>
          <w:sz w:val="28"/>
          <w:szCs w:val="28"/>
        </w:rPr>
        <w:t xml:space="preserve"> плановых</w:t>
      </w:r>
      <w:r w:rsidR="00FB263C" w:rsidRPr="001154E3">
        <w:rPr>
          <w:color w:val="auto"/>
          <w:sz w:val="28"/>
          <w:szCs w:val="28"/>
        </w:rPr>
        <w:t>;</w:t>
      </w:r>
    </w:p>
    <w:p w:rsidR="00B103A7" w:rsidRPr="001154E3" w:rsidRDefault="005B54DA" w:rsidP="001154E3">
      <w:pPr>
        <w:pStyle w:val="a3"/>
        <w:ind w:firstLine="851"/>
        <w:jc w:val="both"/>
        <w:rPr>
          <w:color w:val="auto"/>
          <w:sz w:val="28"/>
          <w:szCs w:val="28"/>
        </w:rPr>
      </w:pPr>
      <w:r w:rsidRPr="001154E3">
        <w:rPr>
          <w:color w:val="auto"/>
          <w:sz w:val="28"/>
          <w:szCs w:val="28"/>
        </w:rPr>
        <w:t xml:space="preserve">184 проверки - </w:t>
      </w:r>
      <w:r w:rsidR="00B103A7" w:rsidRPr="001154E3">
        <w:rPr>
          <w:color w:val="auto"/>
          <w:sz w:val="28"/>
          <w:szCs w:val="28"/>
        </w:rPr>
        <w:t>по контролю за исполнением предписаний, выданных по результатам проведенной ранее проверки</w:t>
      </w:r>
      <w:r w:rsidRPr="001154E3">
        <w:rPr>
          <w:color w:val="auto"/>
          <w:sz w:val="28"/>
          <w:szCs w:val="28"/>
        </w:rPr>
        <w:t>;</w:t>
      </w:r>
    </w:p>
    <w:p w:rsidR="00B103A7" w:rsidRPr="001154E3" w:rsidRDefault="005B54DA" w:rsidP="001154E3">
      <w:pPr>
        <w:pStyle w:val="a3"/>
        <w:ind w:firstLine="851"/>
        <w:jc w:val="both"/>
        <w:rPr>
          <w:color w:val="auto"/>
          <w:sz w:val="28"/>
          <w:szCs w:val="28"/>
        </w:rPr>
      </w:pPr>
      <w:r w:rsidRPr="001154E3">
        <w:rPr>
          <w:color w:val="auto"/>
          <w:sz w:val="28"/>
          <w:szCs w:val="28"/>
        </w:rPr>
        <w:t xml:space="preserve">7 проверок - </w:t>
      </w:r>
      <w:r w:rsidR="00B103A7" w:rsidRPr="001154E3">
        <w:rPr>
          <w:color w:val="auto"/>
          <w:sz w:val="28"/>
          <w:szCs w:val="28"/>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w:t>
      </w:r>
      <w:r w:rsidRPr="001154E3">
        <w:rPr>
          <w:color w:val="auto"/>
          <w:sz w:val="28"/>
          <w:szCs w:val="28"/>
        </w:rPr>
        <w:t>информации об указанных фактах</w:t>
      </w:r>
      <w:r w:rsidR="0093272E" w:rsidRPr="001154E3">
        <w:rPr>
          <w:color w:val="auto"/>
          <w:sz w:val="28"/>
          <w:szCs w:val="28"/>
        </w:rPr>
        <w:t>;</w:t>
      </w:r>
    </w:p>
    <w:p w:rsidR="00B103A7" w:rsidRPr="001154E3" w:rsidRDefault="005B54DA" w:rsidP="001154E3">
      <w:pPr>
        <w:pStyle w:val="a3"/>
        <w:ind w:firstLine="851"/>
        <w:jc w:val="both"/>
        <w:rPr>
          <w:color w:val="auto"/>
          <w:sz w:val="28"/>
          <w:szCs w:val="28"/>
        </w:rPr>
      </w:pPr>
      <w:r w:rsidRPr="001154E3">
        <w:rPr>
          <w:color w:val="auto"/>
          <w:sz w:val="28"/>
          <w:szCs w:val="28"/>
        </w:rPr>
        <w:t xml:space="preserve">67 проверок - </w:t>
      </w:r>
      <w:r w:rsidR="00B103A7" w:rsidRPr="001154E3">
        <w:rPr>
          <w:color w:val="auto"/>
          <w:sz w:val="28"/>
          <w:szCs w:val="28"/>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w:t>
      </w:r>
      <w:r w:rsidRPr="001154E3">
        <w:rPr>
          <w:color w:val="auto"/>
          <w:sz w:val="28"/>
          <w:szCs w:val="28"/>
        </w:rPr>
        <w:t>вительства Российской Федерации</w:t>
      </w:r>
      <w:r w:rsidR="0093272E" w:rsidRPr="001154E3">
        <w:rPr>
          <w:color w:val="auto"/>
          <w:sz w:val="28"/>
          <w:szCs w:val="28"/>
        </w:rPr>
        <w:t>;</w:t>
      </w:r>
    </w:p>
    <w:p w:rsidR="00B103A7" w:rsidRPr="001154E3" w:rsidRDefault="005B54DA" w:rsidP="001154E3">
      <w:pPr>
        <w:pStyle w:val="a3"/>
        <w:ind w:firstLine="851"/>
        <w:jc w:val="both"/>
        <w:rPr>
          <w:color w:val="auto"/>
          <w:sz w:val="28"/>
          <w:szCs w:val="28"/>
        </w:rPr>
      </w:pPr>
      <w:r w:rsidRPr="001154E3">
        <w:rPr>
          <w:color w:val="auto"/>
          <w:sz w:val="28"/>
          <w:szCs w:val="28"/>
        </w:rPr>
        <w:t xml:space="preserve">5597 </w:t>
      </w:r>
      <w:r w:rsidR="00B103A7" w:rsidRPr="001154E3">
        <w:rPr>
          <w:color w:val="auto"/>
          <w:sz w:val="28"/>
          <w:szCs w:val="28"/>
        </w:rPr>
        <w:t>инициированных по обращениям заявителя, который выступает в каче</w:t>
      </w:r>
      <w:r w:rsidRPr="001154E3">
        <w:rPr>
          <w:color w:val="auto"/>
          <w:sz w:val="28"/>
          <w:szCs w:val="28"/>
        </w:rPr>
        <w:t>стве объекта контроля (надзора)</w:t>
      </w:r>
      <w:r w:rsidR="00FB263C" w:rsidRPr="001154E3">
        <w:rPr>
          <w:color w:val="auto"/>
          <w:sz w:val="28"/>
          <w:szCs w:val="28"/>
        </w:rPr>
        <w:t xml:space="preserve"> – допуски в эксплуатацию энергоустановок</w:t>
      </w:r>
      <w:r w:rsidRPr="001154E3">
        <w:rPr>
          <w:color w:val="auto"/>
          <w:sz w:val="28"/>
          <w:szCs w:val="28"/>
        </w:rPr>
        <w:t>.</w:t>
      </w:r>
    </w:p>
    <w:p w:rsidR="00F94B42" w:rsidRPr="001154E3" w:rsidRDefault="002B1119" w:rsidP="001154E3">
      <w:pPr>
        <w:pStyle w:val="a3"/>
        <w:ind w:firstLine="851"/>
        <w:jc w:val="both"/>
        <w:rPr>
          <w:color w:val="auto"/>
          <w:sz w:val="28"/>
          <w:szCs w:val="28"/>
        </w:rPr>
      </w:pPr>
      <w:r w:rsidRPr="001154E3">
        <w:rPr>
          <w:color w:val="auto"/>
          <w:sz w:val="28"/>
          <w:szCs w:val="28"/>
        </w:rPr>
        <w:t xml:space="preserve">По результатам проверок за </w:t>
      </w:r>
      <w:r w:rsidR="00B103A7" w:rsidRPr="001154E3">
        <w:rPr>
          <w:color w:val="auto"/>
          <w:sz w:val="28"/>
          <w:szCs w:val="28"/>
        </w:rPr>
        <w:t>12</w:t>
      </w:r>
      <w:r w:rsidR="00450880" w:rsidRPr="001154E3">
        <w:rPr>
          <w:color w:val="auto"/>
          <w:sz w:val="28"/>
          <w:szCs w:val="28"/>
        </w:rPr>
        <w:t xml:space="preserve"> месяца </w:t>
      </w:r>
      <w:r w:rsidRPr="001154E3">
        <w:rPr>
          <w:color w:val="auto"/>
          <w:sz w:val="28"/>
          <w:szCs w:val="28"/>
        </w:rPr>
        <w:t>202</w:t>
      </w:r>
      <w:r w:rsidR="00AE0979" w:rsidRPr="001154E3">
        <w:rPr>
          <w:color w:val="auto"/>
          <w:sz w:val="28"/>
          <w:szCs w:val="28"/>
        </w:rPr>
        <w:t>1</w:t>
      </w:r>
      <w:r w:rsidR="004C1AB2" w:rsidRPr="001154E3">
        <w:rPr>
          <w:color w:val="auto"/>
          <w:sz w:val="28"/>
          <w:szCs w:val="28"/>
        </w:rPr>
        <w:t xml:space="preserve"> </w:t>
      </w:r>
      <w:r w:rsidR="00450880" w:rsidRPr="001154E3">
        <w:rPr>
          <w:color w:val="auto"/>
          <w:sz w:val="28"/>
          <w:szCs w:val="28"/>
        </w:rPr>
        <w:t>года</w:t>
      </w:r>
      <w:r w:rsidR="006F2DD4" w:rsidRPr="001154E3">
        <w:rPr>
          <w:color w:val="auto"/>
          <w:sz w:val="28"/>
          <w:szCs w:val="28"/>
        </w:rPr>
        <w:t xml:space="preserve"> выявлено </w:t>
      </w:r>
      <w:r w:rsidR="00CF725B" w:rsidRPr="001154E3">
        <w:rPr>
          <w:color w:val="auto"/>
          <w:sz w:val="28"/>
          <w:szCs w:val="28"/>
        </w:rPr>
        <w:t>1</w:t>
      </w:r>
      <w:r w:rsidR="00627824" w:rsidRPr="001154E3">
        <w:rPr>
          <w:color w:val="auto"/>
          <w:sz w:val="28"/>
          <w:szCs w:val="28"/>
        </w:rPr>
        <w:t>6341</w:t>
      </w:r>
      <w:r w:rsidR="00774731" w:rsidRPr="001154E3">
        <w:rPr>
          <w:color w:val="auto"/>
          <w:sz w:val="28"/>
          <w:szCs w:val="28"/>
        </w:rPr>
        <w:t xml:space="preserve"> </w:t>
      </w:r>
      <w:r w:rsidR="006F2DD4" w:rsidRPr="001154E3">
        <w:rPr>
          <w:color w:val="auto"/>
          <w:sz w:val="28"/>
          <w:szCs w:val="28"/>
        </w:rPr>
        <w:t>нарушени</w:t>
      </w:r>
      <w:r w:rsidR="00BB3EA4" w:rsidRPr="001154E3">
        <w:rPr>
          <w:color w:val="auto"/>
          <w:sz w:val="28"/>
          <w:szCs w:val="28"/>
        </w:rPr>
        <w:t>е</w:t>
      </w:r>
      <w:r w:rsidR="00774731" w:rsidRPr="001154E3">
        <w:rPr>
          <w:color w:val="auto"/>
          <w:sz w:val="28"/>
          <w:szCs w:val="28"/>
        </w:rPr>
        <w:t xml:space="preserve"> норм и правил</w:t>
      </w:r>
      <w:r w:rsidR="006F2DD4" w:rsidRPr="001154E3">
        <w:rPr>
          <w:color w:val="auto"/>
          <w:sz w:val="28"/>
          <w:szCs w:val="28"/>
        </w:rPr>
        <w:t xml:space="preserve">, </w:t>
      </w:r>
      <w:r w:rsidR="004C1AB2" w:rsidRPr="001154E3">
        <w:rPr>
          <w:color w:val="auto"/>
          <w:sz w:val="28"/>
          <w:szCs w:val="28"/>
        </w:rPr>
        <w:t>составлено</w:t>
      </w:r>
      <w:r w:rsidR="00CF725B" w:rsidRPr="001154E3">
        <w:rPr>
          <w:color w:val="auto"/>
          <w:sz w:val="28"/>
          <w:szCs w:val="28"/>
        </w:rPr>
        <w:t xml:space="preserve"> </w:t>
      </w:r>
      <w:r w:rsidR="00627824" w:rsidRPr="001154E3">
        <w:rPr>
          <w:color w:val="auto"/>
          <w:sz w:val="28"/>
          <w:szCs w:val="28"/>
        </w:rPr>
        <w:t>786</w:t>
      </w:r>
      <w:r w:rsidR="004C1AB2" w:rsidRPr="001154E3">
        <w:rPr>
          <w:color w:val="auto"/>
          <w:sz w:val="28"/>
          <w:szCs w:val="28"/>
        </w:rPr>
        <w:t xml:space="preserve"> протоколов</w:t>
      </w:r>
      <w:r w:rsidR="007746B2" w:rsidRPr="001154E3">
        <w:rPr>
          <w:color w:val="auto"/>
          <w:sz w:val="28"/>
          <w:szCs w:val="28"/>
        </w:rPr>
        <w:t xml:space="preserve"> </w:t>
      </w:r>
      <w:r w:rsidR="00F275FB" w:rsidRPr="001154E3">
        <w:rPr>
          <w:color w:val="auto"/>
          <w:sz w:val="28"/>
          <w:szCs w:val="28"/>
        </w:rPr>
        <w:t xml:space="preserve">об </w:t>
      </w:r>
      <w:r w:rsidR="004C1AB2" w:rsidRPr="001154E3">
        <w:rPr>
          <w:color w:val="auto"/>
          <w:sz w:val="28"/>
          <w:szCs w:val="28"/>
        </w:rPr>
        <w:t xml:space="preserve">административных правонарушениях на общую сумму </w:t>
      </w:r>
      <w:r w:rsidR="00627824" w:rsidRPr="001154E3">
        <w:rPr>
          <w:color w:val="auto"/>
          <w:sz w:val="28"/>
          <w:szCs w:val="28"/>
        </w:rPr>
        <w:t>4301,2</w:t>
      </w:r>
      <w:r w:rsidR="00F94B42" w:rsidRPr="001154E3">
        <w:rPr>
          <w:color w:val="auto"/>
          <w:sz w:val="28"/>
          <w:szCs w:val="28"/>
        </w:rPr>
        <w:t xml:space="preserve"> тыс. руб</w:t>
      </w:r>
      <w:r w:rsidR="006045EA" w:rsidRPr="001154E3">
        <w:rPr>
          <w:color w:val="auto"/>
          <w:sz w:val="28"/>
          <w:szCs w:val="28"/>
        </w:rPr>
        <w:t>.</w:t>
      </w:r>
      <w:r w:rsidR="00F94B42" w:rsidRPr="001154E3">
        <w:rPr>
          <w:color w:val="auto"/>
          <w:sz w:val="28"/>
          <w:szCs w:val="28"/>
        </w:rPr>
        <w:t xml:space="preserve">, вынесено </w:t>
      </w:r>
      <w:r w:rsidR="00627824" w:rsidRPr="001154E3">
        <w:rPr>
          <w:color w:val="auto"/>
          <w:sz w:val="28"/>
          <w:szCs w:val="28"/>
        </w:rPr>
        <w:t>82</w:t>
      </w:r>
      <w:r w:rsidR="00926146" w:rsidRPr="001154E3">
        <w:rPr>
          <w:color w:val="auto"/>
          <w:sz w:val="28"/>
          <w:szCs w:val="28"/>
        </w:rPr>
        <w:t xml:space="preserve"> </w:t>
      </w:r>
      <w:r w:rsidR="00F94B42" w:rsidRPr="001154E3">
        <w:rPr>
          <w:color w:val="auto"/>
          <w:sz w:val="28"/>
          <w:szCs w:val="28"/>
        </w:rPr>
        <w:t>постановлени</w:t>
      </w:r>
      <w:r w:rsidR="00BB3EA4" w:rsidRPr="001154E3">
        <w:rPr>
          <w:color w:val="auto"/>
          <w:sz w:val="28"/>
          <w:szCs w:val="28"/>
        </w:rPr>
        <w:t>я</w:t>
      </w:r>
      <w:r w:rsidR="00F94B42" w:rsidRPr="001154E3">
        <w:rPr>
          <w:color w:val="auto"/>
          <w:sz w:val="28"/>
          <w:szCs w:val="28"/>
        </w:rPr>
        <w:t xml:space="preserve"> о назначении административного наказания в виде предупреждения</w:t>
      </w:r>
      <w:r w:rsidR="00926146" w:rsidRPr="001154E3">
        <w:rPr>
          <w:color w:val="auto"/>
          <w:sz w:val="28"/>
          <w:szCs w:val="28"/>
        </w:rPr>
        <w:t>.</w:t>
      </w:r>
    </w:p>
    <w:p w:rsidR="007746B2" w:rsidRPr="001154E3" w:rsidRDefault="00F94B42" w:rsidP="001154E3">
      <w:pPr>
        <w:pStyle w:val="a3"/>
        <w:ind w:firstLine="851"/>
        <w:jc w:val="both"/>
        <w:rPr>
          <w:color w:val="auto"/>
          <w:sz w:val="28"/>
          <w:szCs w:val="28"/>
        </w:rPr>
      </w:pPr>
      <w:r w:rsidRPr="001154E3">
        <w:rPr>
          <w:color w:val="auto"/>
          <w:sz w:val="28"/>
          <w:szCs w:val="28"/>
        </w:rPr>
        <w:t xml:space="preserve">Приволжским управлением </w:t>
      </w:r>
      <w:proofErr w:type="spellStart"/>
      <w:r w:rsidRPr="001154E3">
        <w:rPr>
          <w:color w:val="auto"/>
          <w:sz w:val="28"/>
          <w:szCs w:val="28"/>
        </w:rPr>
        <w:t>Ростехнадзора</w:t>
      </w:r>
      <w:proofErr w:type="spellEnd"/>
      <w:r w:rsidR="001E575A" w:rsidRPr="001154E3">
        <w:rPr>
          <w:color w:val="auto"/>
          <w:sz w:val="28"/>
          <w:szCs w:val="28"/>
        </w:rPr>
        <w:t xml:space="preserve">, </w:t>
      </w:r>
      <w:r w:rsidR="0067799E" w:rsidRPr="001154E3">
        <w:rPr>
          <w:color w:val="auto"/>
          <w:sz w:val="28"/>
          <w:szCs w:val="28"/>
        </w:rPr>
        <w:t>направлено</w:t>
      </w:r>
      <w:r w:rsidR="00615596" w:rsidRPr="001154E3">
        <w:rPr>
          <w:color w:val="auto"/>
          <w:sz w:val="28"/>
          <w:szCs w:val="28"/>
        </w:rPr>
        <w:t xml:space="preserve"> </w:t>
      </w:r>
      <w:r w:rsidR="00627824" w:rsidRPr="001154E3">
        <w:rPr>
          <w:color w:val="auto"/>
          <w:sz w:val="28"/>
          <w:szCs w:val="28"/>
        </w:rPr>
        <w:t>18</w:t>
      </w:r>
      <w:r w:rsidRPr="001154E3">
        <w:rPr>
          <w:color w:val="auto"/>
          <w:sz w:val="28"/>
          <w:szCs w:val="28"/>
        </w:rPr>
        <w:t xml:space="preserve"> предостережени</w:t>
      </w:r>
      <w:r w:rsidR="008229F6" w:rsidRPr="001154E3">
        <w:rPr>
          <w:color w:val="auto"/>
          <w:sz w:val="28"/>
          <w:szCs w:val="28"/>
        </w:rPr>
        <w:t>й</w:t>
      </w:r>
      <w:r w:rsidRPr="001154E3">
        <w:rPr>
          <w:color w:val="auto"/>
          <w:sz w:val="28"/>
          <w:szCs w:val="28"/>
        </w:rPr>
        <w:t xml:space="preserve"> о недопустимости нарушения обязательных требований, требований, установленных муниципальными правовыми актами.</w:t>
      </w:r>
    </w:p>
    <w:p w:rsidR="004C1AB2" w:rsidRPr="001154E3" w:rsidRDefault="004C1AB2" w:rsidP="001154E3">
      <w:pPr>
        <w:pStyle w:val="a3"/>
        <w:ind w:firstLine="851"/>
        <w:jc w:val="both"/>
        <w:rPr>
          <w:color w:val="auto"/>
          <w:sz w:val="28"/>
          <w:szCs w:val="28"/>
        </w:rPr>
      </w:pPr>
      <w:r w:rsidRPr="001154E3">
        <w:rPr>
          <w:color w:val="auto"/>
          <w:sz w:val="28"/>
          <w:szCs w:val="28"/>
        </w:rPr>
        <w:t xml:space="preserve"> </w:t>
      </w:r>
    </w:p>
    <w:p w:rsidR="00BD6A93" w:rsidRPr="001154E3" w:rsidRDefault="005123B3" w:rsidP="001154E3">
      <w:pPr>
        <w:ind w:firstLine="851"/>
        <w:jc w:val="both"/>
        <w:rPr>
          <w:szCs w:val="28"/>
        </w:rPr>
      </w:pPr>
      <w:r w:rsidRPr="001154E3">
        <w:rPr>
          <w:szCs w:val="28"/>
        </w:rPr>
        <w:t xml:space="preserve">По результатам проверок </w:t>
      </w:r>
      <w:r w:rsidR="00450880" w:rsidRPr="001154E3">
        <w:rPr>
          <w:szCs w:val="28"/>
        </w:rPr>
        <w:t>о</w:t>
      </w:r>
      <w:r w:rsidR="004C1AB2" w:rsidRPr="001154E3">
        <w:rPr>
          <w:szCs w:val="28"/>
        </w:rPr>
        <w:t>сновными нарушениями, связанными</w:t>
      </w:r>
      <w:r w:rsidR="00FD7541" w:rsidRPr="001154E3">
        <w:rPr>
          <w:szCs w:val="28"/>
        </w:rPr>
        <w:t xml:space="preserve"> </w:t>
      </w:r>
      <w:r w:rsidR="004C1AB2" w:rsidRPr="001154E3">
        <w:rPr>
          <w:szCs w:val="28"/>
        </w:rPr>
        <w:t>с безопасной эксплуатацией электроустановок и тепловых установок, являются:</w:t>
      </w:r>
    </w:p>
    <w:p w:rsidR="00BD6A93" w:rsidRPr="001154E3" w:rsidRDefault="004C1AB2" w:rsidP="001154E3">
      <w:pPr>
        <w:pStyle w:val="a5"/>
        <w:numPr>
          <w:ilvl w:val="0"/>
          <w:numId w:val="25"/>
        </w:numPr>
        <w:tabs>
          <w:tab w:val="left" w:pos="0"/>
          <w:tab w:val="left" w:pos="426"/>
        </w:tabs>
        <w:ind w:left="0" w:firstLine="0"/>
        <w:jc w:val="both"/>
        <w:rPr>
          <w:szCs w:val="28"/>
        </w:rPr>
      </w:pPr>
      <w:r w:rsidRPr="001154E3">
        <w:rPr>
          <w:szCs w:val="28"/>
        </w:rPr>
        <w:t xml:space="preserve">не своевременное проведение </w:t>
      </w:r>
      <w:proofErr w:type="spellStart"/>
      <w:r w:rsidRPr="001154E3">
        <w:rPr>
          <w:szCs w:val="28"/>
        </w:rPr>
        <w:t>план</w:t>
      </w:r>
      <w:r w:rsidR="003A4048" w:rsidRPr="001154E3">
        <w:rPr>
          <w:szCs w:val="28"/>
        </w:rPr>
        <w:t>ово</w:t>
      </w:r>
      <w:proofErr w:type="spellEnd"/>
      <w:r w:rsidR="003A4048" w:rsidRPr="001154E3">
        <w:rPr>
          <w:szCs w:val="28"/>
        </w:rPr>
        <w:t>–предупредительных ремонтов;</w:t>
      </w:r>
    </w:p>
    <w:p w:rsidR="00BD6A93" w:rsidRPr="001154E3" w:rsidRDefault="0067799E" w:rsidP="001154E3">
      <w:pPr>
        <w:pStyle w:val="a5"/>
        <w:numPr>
          <w:ilvl w:val="0"/>
          <w:numId w:val="25"/>
        </w:numPr>
        <w:tabs>
          <w:tab w:val="left" w:pos="0"/>
          <w:tab w:val="left" w:pos="426"/>
        </w:tabs>
        <w:ind w:left="0" w:firstLine="0"/>
        <w:jc w:val="both"/>
        <w:rPr>
          <w:szCs w:val="28"/>
        </w:rPr>
      </w:pPr>
      <w:r w:rsidRPr="001154E3">
        <w:rPr>
          <w:szCs w:val="28"/>
        </w:rPr>
        <w:lastRenderedPageBreak/>
        <w:t xml:space="preserve">наличие на предприятиях неполного объёма </w:t>
      </w:r>
      <w:r w:rsidR="004C1AB2" w:rsidRPr="001154E3">
        <w:rPr>
          <w:szCs w:val="28"/>
        </w:rPr>
        <w:t>эксплуатацио</w:t>
      </w:r>
      <w:r w:rsidR="001E575A" w:rsidRPr="001154E3">
        <w:rPr>
          <w:szCs w:val="28"/>
        </w:rPr>
        <w:t>нной и технической документации;</w:t>
      </w:r>
    </w:p>
    <w:p w:rsidR="00BD6A93" w:rsidRPr="001154E3" w:rsidRDefault="004C1AB2" w:rsidP="001154E3">
      <w:pPr>
        <w:pStyle w:val="a5"/>
        <w:numPr>
          <w:ilvl w:val="0"/>
          <w:numId w:val="25"/>
        </w:numPr>
        <w:tabs>
          <w:tab w:val="left" w:pos="0"/>
          <w:tab w:val="left" w:pos="426"/>
        </w:tabs>
        <w:ind w:left="0" w:firstLine="0"/>
        <w:jc w:val="both"/>
        <w:rPr>
          <w:szCs w:val="28"/>
        </w:rPr>
      </w:pPr>
      <w:r w:rsidRPr="001154E3">
        <w:rPr>
          <w:szCs w:val="28"/>
        </w:rPr>
        <w:t xml:space="preserve">не проводятся </w:t>
      </w:r>
      <w:r w:rsidR="0067799E" w:rsidRPr="001154E3">
        <w:rPr>
          <w:szCs w:val="28"/>
        </w:rPr>
        <w:t xml:space="preserve">в полном о объёме </w:t>
      </w:r>
      <w:r w:rsidRPr="001154E3">
        <w:rPr>
          <w:szCs w:val="28"/>
        </w:rPr>
        <w:t xml:space="preserve">испытания, измерения </w:t>
      </w:r>
      <w:r w:rsidR="0067799E" w:rsidRPr="001154E3">
        <w:rPr>
          <w:szCs w:val="28"/>
        </w:rPr>
        <w:t>электрооборудования</w:t>
      </w:r>
      <w:r w:rsidRPr="001154E3">
        <w:rPr>
          <w:szCs w:val="28"/>
        </w:rPr>
        <w:t>;</w:t>
      </w:r>
    </w:p>
    <w:p w:rsidR="00BD6A93" w:rsidRPr="001154E3" w:rsidRDefault="0067799E" w:rsidP="001154E3">
      <w:pPr>
        <w:pStyle w:val="a5"/>
        <w:numPr>
          <w:ilvl w:val="0"/>
          <w:numId w:val="25"/>
        </w:numPr>
        <w:tabs>
          <w:tab w:val="left" w:pos="0"/>
          <w:tab w:val="left" w:pos="426"/>
        </w:tabs>
        <w:ind w:left="0" w:firstLine="0"/>
        <w:jc w:val="both"/>
        <w:rPr>
          <w:szCs w:val="28"/>
        </w:rPr>
      </w:pPr>
      <w:proofErr w:type="spellStart"/>
      <w:r w:rsidRPr="001154E3">
        <w:rPr>
          <w:szCs w:val="28"/>
        </w:rPr>
        <w:t>недоукомплектованность</w:t>
      </w:r>
      <w:proofErr w:type="spellEnd"/>
      <w:r w:rsidRPr="001154E3">
        <w:rPr>
          <w:szCs w:val="28"/>
        </w:rPr>
        <w:t xml:space="preserve"> предприятий и организаций квалифицированным электротехническим </w:t>
      </w:r>
      <w:r w:rsidR="000468B3" w:rsidRPr="001154E3">
        <w:rPr>
          <w:szCs w:val="28"/>
        </w:rPr>
        <w:t>и теплотехнически</w:t>
      </w:r>
      <w:r w:rsidR="0003374A" w:rsidRPr="001154E3">
        <w:rPr>
          <w:szCs w:val="28"/>
        </w:rPr>
        <w:t xml:space="preserve">м </w:t>
      </w:r>
      <w:r w:rsidRPr="001154E3">
        <w:rPr>
          <w:szCs w:val="28"/>
        </w:rPr>
        <w:t>персоналом и не соблюдение требований по повышению квалификации персонала</w:t>
      </w:r>
      <w:r w:rsidR="00CD1A8D" w:rsidRPr="001154E3">
        <w:rPr>
          <w:szCs w:val="28"/>
        </w:rPr>
        <w:t>.</w:t>
      </w:r>
    </w:p>
    <w:p w:rsidR="00FB263C" w:rsidRPr="001154E3" w:rsidRDefault="00FB263C" w:rsidP="001154E3">
      <w:pPr>
        <w:pStyle w:val="a3"/>
        <w:jc w:val="both"/>
        <w:rPr>
          <w:b/>
          <w:color w:val="auto"/>
          <w:kern w:val="1"/>
          <w:sz w:val="28"/>
          <w:szCs w:val="28"/>
          <w:lang w:eastAsia="ar-SA"/>
        </w:rPr>
      </w:pPr>
      <w:r w:rsidRPr="001154E3">
        <w:rPr>
          <w:b/>
          <w:color w:val="auto"/>
          <w:kern w:val="1"/>
          <w:sz w:val="28"/>
          <w:szCs w:val="28"/>
          <w:lang w:eastAsia="ar-SA"/>
        </w:rPr>
        <w:t>Анализ причин аварийности и травматизма в поднадзорных организациях</w:t>
      </w:r>
    </w:p>
    <w:p w:rsidR="00FB263C" w:rsidRPr="001154E3" w:rsidRDefault="00FB263C" w:rsidP="001154E3">
      <w:pPr>
        <w:pStyle w:val="a3"/>
        <w:ind w:firstLine="851"/>
        <w:jc w:val="both"/>
        <w:rPr>
          <w:color w:val="auto"/>
          <w:kern w:val="1"/>
          <w:sz w:val="28"/>
          <w:szCs w:val="28"/>
          <w:lang w:eastAsia="ar-SA"/>
        </w:rPr>
      </w:pPr>
    </w:p>
    <w:p w:rsidR="00FB263C" w:rsidRPr="001154E3" w:rsidRDefault="00FB263C" w:rsidP="001154E3">
      <w:pPr>
        <w:ind w:firstLine="851"/>
        <w:jc w:val="both"/>
        <w:rPr>
          <w:kern w:val="1"/>
          <w:szCs w:val="28"/>
          <w:lang w:eastAsia="ar-SA"/>
        </w:rPr>
      </w:pPr>
      <w:r w:rsidRPr="001154E3">
        <w:rPr>
          <w:kern w:val="1"/>
          <w:szCs w:val="28"/>
          <w:lang w:eastAsia="ar-SA"/>
        </w:rPr>
        <w:t xml:space="preserve">За отчетный период 2021 года произошла одна авария, расследование которой проводилось органами </w:t>
      </w:r>
      <w:proofErr w:type="spellStart"/>
      <w:r w:rsidRPr="001154E3">
        <w:rPr>
          <w:kern w:val="1"/>
          <w:szCs w:val="28"/>
          <w:lang w:eastAsia="ar-SA"/>
        </w:rPr>
        <w:t>Ростехнадзора</w:t>
      </w:r>
      <w:proofErr w:type="spellEnd"/>
      <w:r w:rsidRPr="001154E3">
        <w:rPr>
          <w:kern w:val="1"/>
          <w:szCs w:val="28"/>
          <w:lang w:eastAsia="ar-SA"/>
        </w:rPr>
        <w:t xml:space="preserve"> согласно п.4. «Правил расследования причин аварий в электроэнергетике», утвержденных Постановлением Правительства РФ от 28.10.2009 № 846. </w:t>
      </w:r>
    </w:p>
    <w:p w:rsidR="00FB263C" w:rsidRPr="001154E3" w:rsidRDefault="00FB263C" w:rsidP="001154E3">
      <w:pPr>
        <w:pStyle w:val="a3"/>
        <w:ind w:firstLine="851"/>
        <w:jc w:val="both"/>
        <w:rPr>
          <w:color w:val="auto"/>
          <w:kern w:val="1"/>
          <w:sz w:val="28"/>
          <w:szCs w:val="28"/>
          <w:lang w:eastAsia="ar-SA"/>
        </w:rPr>
      </w:pPr>
      <w:r w:rsidRPr="001154E3">
        <w:rPr>
          <w:color w:val="auto"/>
          <w:kern w:val="1"/>
          <w:sz w:val="28"/>
          <w:szCs w:val="28"/>
          <w:lang w:eastAsia="ar-SA"/>
        </w:rPr>
        <w:t>Поступили оперативные сообщения о 2 несчастных случаях со смертельным исходом.</w:t>
      </w:r>
    </w:p>
    <w:p w:rsidR="00FB263C" w:rsidRPr="001154E3" w:rsidRDefault="00FB263C" w:rsidP="001154E3">
      <w:pPr>
        <w:ind w:firstLine="851"/>
        <w:jc w:val="both"/>
        <w:rPr>
          <w:szCs w:val="28"/>
        </w:rPr>
      </w:pPr>
      <w:r w:rsidRPr="001154E3">
        <w:rPr>
          <w:szCs w:val="28"/>
        </w:rPr>
        <w:t>Для сравнения, в отчетный период 2020 года произошли 2 аварии и 3 несчастных случая со смертельным исходом.</w:t>
      </w:r>
    </w:p>
    <w:p w:rsidR="00FB263C" w:rsidRPr="001154E3" w:rsidRDefault="00FB263C" w:rsidP="001154E3">
      <w:pPr>
        <w:ind w:firstLine="851"/>
        <w:jc w:val="both"/>
        <w:rPr>
          <w:szCs w:val="28"/>
        </w:rPr>
      </w:pPr>
    </w:p>
    <w:p w:rsidR="00FB263C" w:rsidRPr="001154E3" w:rsidRDefault="00FB263C" w:rsidP="001154E3">
      <w:pPr>
        <w:ind w:firstLine="851"/>
        <w:jc w:val="both"/>
        <w:rPr>
          <w:szCs w:val="28"/>
          <w:u w:val="single"/>
        </w:rPr>
      </w:pPr>
      <w:r w:rsidRPr="001154E3">
        <w:rPr>
          <w:szCs w:val="28"/>
          <w:u w:val="single"/>
        </w:rPr>
        <w:t>Обстоятельство произошедших несчастных случаев</w:t>
      </w:r>
    </w:p>
    <w:p w:rsidR="00FB263C" w:rsidRPr="001154E3" w:rsidRDefault="00FB263C" w:rsidP="001154E3">
      <w:pPr>
        <w:ind w:firstLine="851"/>
        <w:jc w:val="both"/>
        <w:rPr>
          <w:szCs w:val="28"/>
          <w:u w:val="single"/>
        </w:rPr>
      </w:pPr>
    </w:p>
    <w:p w:rsidR="00FB263C" w:rsidRPr="001154E3" w:rsidRDefault="00FB263C" w:rsidP="001154E3">
      <w:pPr>
        <w:ind w:firstLine="851"/>
        <w:jc w:val="both"/>
        <w:rPr>
          <w:szCs w:val="28"/>
        </w:rPr>
      </w:pPr>
      <w:r w:rsidRPr="001154E3">
        <w:rPr>
          <w:szCs w:val="28"/>
        </w:rPr>
        <w:t>02.01.2021 в ООО «Эгида+» произошел несчастный случай со смертельным исходом с электромонтером Казаковым О.Н. при выполнении регламентных работ в электроустановках. Проведена внеплановая выездная проверка в отношении ООО «Эгида+» по соблюдению требований федерального государственного энергетического надзора в сфере электроэнергетики. По результатам проведенной проверки выдан акт и предписание.</w:t>
      </w:r>
    </w:p>
    <w:p w:rsidR="00FB263C" w:rsidRPr="001154E3" w:rsidRDefault="00FB263C" w:rsidP="001154E3">
      <w:pPr>
        <w:ind w:firstLine="851"/>
        <w:jc w:val="both"/>
        <w:rPr>
          <w:szCs w:val="28"/>
        </w:rPr>
      </w:pPr>
      <w:r w:rsidRPr="001154E3">
        <w:rPr>
          <w:szCs w:val="28"/>
        </w:rPr>
        <w:t xml:space="preserve">24.11.2021 произошел несчастный случай со смертельным исходом с работником ООО "Арена" </w:t>
      </w:r>
      <w:proofErr w:type="spellStart"/>
      <w:r w:rsidRPr="001154E3">
        <w:rPr>
          <w:szCs w:val="28"/>
        </w:rPr>
        <w:t>Аскаровым</w:t>
      </w:r>
      <w:proofErr w:type="spellEnd"/>
      <w:r w:rsidRPr="001154E3">
        <w:rPr>
          <w:szCs w:val="28"/>
        </w:rPr>
        <w:t xml:space="preserve"> М.Р. при производстве работ на территории АО "КАПО-Композит". Электромонтер Аскаров М.Р. выполнял крепление кабельных линий в лотках совместно с инструктором. По окончании работ выполняли работы по сбору инструментов, инструктор вышел, следом должен был выйти Электромонтер Аскаров М.Р., по истечении какого-то времени, инструктор, не дождавшись подчиненного, вернулся на участок, где и обнаружил погибшего Аскарова М.Р.</w:t>
      </w:r>
    </w:p>
    <w:p w:rsidR="00FB263C" w:rsidRPr="001154E3" w:rsidRDefault="00FB263C" w:rsidP="001154E3">
      <w:pPr>
        <w:ind w:firstLine="851"/>
        <w:jc w:val="both"/>
        <w:rPr>
          <w:szCs w:val="28"/>
        </w:rPr>
      </w:pPr>
      <w:r w:rsidRPr="001154E3">
        <w:rPr>
          <w:szCs w:val="28"/>
        </w:rPr>
        <w:t>Расследование учетного случая продолжается комиссией под председательством Инспекции по труду.</w:t>
      </w:r>
    </w:p>
    <w:p w:rsidR="00FB263C" w:rsidRPr="001154E3" w:rsidRDefault="00FB263C" w:rsidP="001154E3">
      <w:pPr>
        <w:ind w:firstLine="851"/>
        <w:jc w:val="both"/>
        <w:rPr>
          <w:szCs w:val="28"/>
        </w:rPr>
      </w:pPr>
    </w:p>
    <w:p w:rsidR="00FB263C" w:rsidRPr="001154E3" w:rsidRDefault="00FB263C" w:rsidP="001154E3">
      <w:pPr>
        <w:ind w:firstLine="851"/>
        <w:jc w:val="both"/>
        <w:rPr>
          <w:szCs w:val="28"/>
          <w:u w:val="single"/>
        </w:rPr>
      </w:pPr>
      <w:r w:rsidRPr="001154E3">
        <w:rPr>
          <w:szCs w:val="28"/>
          <w:u w:val="single"/>
        </w:rPr>
        <w:t>Обстоятельства произошедшей аварии</w:t>
      </w:r>
    </w:p>
    <w:p w:rsidR="00FB263C" w:rsidRPr="001154E3" w:rsidRDefault="00FB263C" w:rsidP="001154E3">
      <w:pPr>
        <w:ind w:firstLine="851"/>
        <w:jc w:val="both"/>
        <w:rPr>
          <w:szCs w:val="28"/>
        </w:rPr>
      </w:pPr>
    </w:p>
    <w:p w:rsidR="00FB263C" w:rsidRPr="001154E3" w:rsidRDefault="00FB263C" w:rsidP="001154E3">
      <w:pPr>
        <w:ind w:firstLine="708"/>
        <w:jc w:val="both"/>
        <w:rPr>
          <w:szCs w:val="28"/>
        </w:rPr>
      </w:pPr>
      <w:r w:rsidRPr="001154E3">
        <w:rPr>
          <w:szCs w:val="28"/>
        </w:rPr>
        <w:t xml:space="preserve">28.07.2021 в 19:48 на ПС 110кВ Западная (филиал АО «Сетевая компания» Казанские электрические сети) произошло нарушение работы средств диспетчерского и технологического управления, которое привело к полной потере диспетчерской связи и невозможности передачи </w:t>
      </w:r>
      <w:r w:rsidRPr="001154E3">
        <w:rPr>
          <w:szCs w:val="28"/>
        </w:rPr>
        <w:lastRenderedPageBreak/>
        <w:t>телеметрической информации между ПС 110кВ Западная и Филиалом АО «СО ЕЭС» РДУ Татарстана продолжительностью более одного часа.</w:t>
      </w:r>
    </w:p>
    <w:p w:rsidR="00FB263C" w:rsidRPr="001154E3" w:rsidRDefault="00FB263C" w:rsidP="001154E3">
      <w:pPr>
        <w:ind w:firstLine="708"/>
        <w:jc w:val="both"/>
        <w:rPr>
          <w:szCs w:val="28"/>
        </w:rPr>
      </w:pPr>
      <w:r w:rsidRPr="001154E3">
        <w:rPr>
          <w:szCs w:val="28"/>
        </w:rPr>
        <w:t xml:space="preserve">Причиной отсутствия основных и резервных каналов связи с ПС 110кВ Западная в направлении ДЦ РДУ Татарстана на время более 1 часа явилась потеря основного питания оборудования СДТУ от ЩСН 0,4кВ ПС 110кВ Западная и одновременная потеря резервного питания в виду недостаточной емкости аккумуляторной батареи источника бесперебойного питания ENATEL </w:t>
      </w:r>
      <w:proofErr w:type="spellStart"/>
      <w:r w:rsidRPr="001154E3">
        <w:rPr>
          <w:szCs w:val="28"/>
        </w:rPr>
        <w:t>ultraCOMPACT</w:t>
      </w:r>
      <w:proofErr w:type="spellEnd"/>
      <w:r w:rsidRPr="001154E3">
        <w:rPr>
          <w:szCs w:val="28"/>
        </w:rPr>
        <w:t xml:space="preserve"> 48V смонтированного в шкафу мультиплексора FOX-515. </w:t>
      </w:r>
    </w:p>
    <w:p w:rsidR="00FB263C" w:rsidRPr="001154E3" w:rsidRDefault="00FB263C" w:rsidP="001154E3">
      <w:pPr>
        <w:ind w:firstLine="708"/>
        <w:jc w:val="both"/>
        <w:rPr>
          <w:szCs w:val="28"/>
        </w:rPr>
      </w:pPr>
      <w:r w:rsidRPr="001154E3">
        <w:rPr>
          <w:szCs w:val="28"/>
        </w:rPr>
        <w:t xml:space="preserve">Причиной потери емкости аккумуляторной батареи источника бесперебойного питания ENATEL </w:t>
      </w:r>
      <w:proofErr w:type="spellStart"/>
      <w:r w:rsidRPr="001154E3">
        <w:rPr>
          <w:szCs w:val="28"/>
        </w:rPr>
        <w:t>ultraCOMPACT</w:t>
      </w:r>
      <w:proofErr w:type="spellEnd"/>
      <w:r w:rsidRPr="001154E3">
        <w:rPr>
          <w:szCs w:val="28"/>
        </w:rPr>
        <w:t xml:space="preserve"> 48V (2011 </w:t>
      </w:r>
      <w:proofErr w:type="spellStart"/>
      <w:r w:rsidRPr="001154E3">
        <w:rPr>
          <w:szCs w:val="28"/>
        </w:rPr>
        <w:t>г.в</w:t>
      </w:r>
      <w:proofErr w:type="spellEnd"/>
      <w:r w:rsidRPr="001154E3">
        <w:rPr>
          <w:szCs w:val="28"/>
        </w:rPr>
        <w:t>.), смонтированного в шкафу мультиплексора FOX-515 на ПС 110кВ Западная, явился ненадлежащий контроль за техническим состоянием АКБ при длительных сроках эксплуатации.</w:t>
      </w:r>
    </w:p>
    <w:p w:rsidR="006045EA" w:rsidRPr="001154E3" w:rsidRDefault="006045EA" w:rsidP="001154E3">
      <w:pPr>
        <w:ind w:firstLine="708"/>
        <w:jc w:val="both"/>
        <w:rPr>
          <w:szCs w:val="28"/>
        </w:rPr>
      </w:pPr>
    </w:p>
    <w:p w:rsidR="002D4752" w:rsidRPr="001154E3" w:rsidRDefault="002D4752" w:rsidP="001154E3">
      <w:pPr>
        <w:ind w:firstLine="708"/>
        <w:jc w:val="both"/>
        <w:rPr>
          <w:szCs w:val="28"/>
        </w:rPr>
      </w:pPr>
      <w:r w:rsidRPr="001154E3">
        <w:rPr>
          <w:szCs w:val="28"/>
        </w:rPr>
        <w:t xml:space="preserve">В период с 1 января 2021 г. по 31 декабря 2021 г. по направлению государственного энергетического надзора произошло на территории Российской Федерации 29 аварий, из них 26 аварий на объектах электроэнергетики (электрические сети, электроустановки потребителей) и 3 аварийные ситуации при теплоснабжении расследуемых комиссиями территориальных органов </w:t>
      </w:r>
      <w:proofErr w:type="spellStart"/>
      <w:r w:rsidRPr="001154E3">
        <w:rPr>
          <w:szCs w:val="28"/>
        </w:rPr>
        <w:t>Ростехнадзора</w:t>
      </w:r>
      <w:proofErr w:type="spellEnd"/>
      <w:r w:rsidRPr="001154E3">
        <w:rPr>
          <w:szCs w:val="28"/>
        </w:rPr>
        <w:t xml:space="preserve">. </w:t>
      </w:r>
    </w:p>
    <w:p w:rsidR="002D4752" w:rsidRPr="001154E3" w:rsidRDefault="002D4752" w:rsidP="001154E3">
      <w:pPr>
        <w:ind w:firstLine="708"/>
        <w:jc w:val="both"/>
        <w:rPr>
          <w:szCs w:val="28"/>
        </w:rPr>
      </w:pPr>
      <w:r w:rsidRPr="001154E3">
        <w:rPr>
          <w:szCs w:val="28"/>
        </w:rPr>
        <w:t xml:space="preserve">Таким образом, отмечается на территории Российской Федерации значительный рост общего количества аварий на 47 % (10 аварий) по сравнению </w:t>
      </w:r>
      <w:r w:rsidRPr="001154E3">
        <w:rPr>
          <w:szCs w:val="28"/>
        </w:rPr>
        <w:br/>
        <w:t>с аналогичным периодом 2020 года.</w:t>
      </w:r>
    </w:p>
    <w:p w:rsidR="002D4752" w:rsidRPr="001154E3" w:rsidRDefault="002D4752" w:rsidP="001154E3">
      <w:pPr>
        <w:ind w:firstLine="708"/>
        <w:jc w:val="both"/>
        <w:rPr>
          <w:szCs w:val="28"/>
        </w:rPr>
      </w:pPr>
      <w:r w:rsidRPr="001154E3">
        <w:rPr>
          <w:szCs w:val="28"/>
        </w:rPr>
        <w:t xml:space="preserve">В связи с этим, необходимо доводить до электротехнического, теплотехнического персонала организации анализ причин аварий </w:t>
      </w:r>
      <w:r w:rsidRPr="001154E3">
        <w:rPr>
          <w:szCs w:val="28"/>
        </w:rPr>
        <w:br/>
        <w:t>на энергоустановках, а также спланировать и провести мероприятия по:</w:t>
      </w:r>
    </w:p>
    <w:p w:rsidR="002D4752" w:rsidRPr="001154E3" w:rsidRDefault="002D4752" w:rsidP="001154E3">
      <w:pPr>
        <w:ind w:firstLine="708"/>
        <w:jc w:val="both"/>
        <w:rPr>
          <w:szCs w:val="28"/>
        </w:rPr>
      </w:pPr>
      <w:r w:rsidRPr="001154E3">
        <w:rPr>
          <w:szCs w:val="28"/>
        </w:rPr>
        <w:t xml:space="preserve">обеспечению каналов диспетчеризации и телеметрии устойчивостью связи, по глубокому резервированию - устойчивостью питания; </w:t>
      </w:r>
    </w:p>
    <w:p w:rsidR="002D4752" w:rsidRPr="001154E3" w:rsidRDefault="002D4752" w:rsidP="001154E3">
      <w:pPr>
        <w:ind w:firstLine="708"/>
        <w:jc w:val="both"/>
        <w:rPr>
          <w:szCs w:val="28"/>
        </w:rPr>
      </w:pPr>
      <w:r w:rsidRPr="001154E3">
        <w:rPr>
          <w:szCs w:val="28"/>
        </w:rPr>
        <w:t>повышению уровня организации производства работ на электрических установках;</w:t>
      </w:r>
    </w:p>
    <w:p w:rsidR="002D4752" w:rsidRPr="001154E3" w:rsidRDefault="002D4752" w:rsidP="001154E3">
      <w:pPr>
        <w:ind w:firstLine="708"/>
        <w:jc w:val="both"/>
        <w:rPr>
          <w:szCs w:val="28"/>
        </w:rPr>
      </w:pPr>
      <w:r w:rsidRPr="001154E3">
        <w:rPr>
          <w:szCs w:val="28"/>
        </w:rPr>
        <w:t xml:space="preserve"> проведению разъяснительных работ с персоналом о недопустимости самовольных действий, повышению производственной дисциплине; </w:t>
      </w:r>
    </w:p>
    <w:p w:rsidR="002D4752" w:rsidRPr="001154E3" w:rsidRDefault="002D4752" w:rsidP="001154E3">
      <w:pPr>
        <w:ind w:firstLine="708"/>
        <w:jc w:val="both"/>
        <w:rPr>
          <w:szCs w:val="28"/>
        </w:rPr>
      </w:pPr>
      <w:r w:rsidRPr="001154E3">
        <w:rPr>
          <w:szCs w:val="28"/>
        </w:rPr>
        <w:t xml:space="preserve"> повышению уровня организации работ по монтажу, демонтажу, замене и ремонту электрооборудования, обеспечению контроля соблюдения порядка включений и отключения электрооборудования и его осмотров.</w:t>
      </w:r>
    </w:p>
    <w:p w:rsidR="002D4752" w:rsidRPr="001154E3" w:rsidRDefault="002D4752" w:rsidP="001154E3">
      <w:pPr>
        <w:ind w:firstLine="708"/>
        <w:jc w:val="both"/>
        <w:rPr>
          <w:szCs w:val="28"/>
        </w:rPr>
      </w:pPr>
    </w:p>
    <w:p w:rsidR="002D4752" w:rsidRPr="001154E3" w:rsidRDefault="002D4752" w:rsidP="001154E3">
      <w:pPr>
        <w:ind w:firstLine="708"/>
        <w:jc w:val="both"/>
        <w:rPr>
          <w:szCs w:val="28"/>
        </w:rPr>
      </w:pPr>
      <w:r w:rsidRPr="001154E3">
        <w:rPr>
          <w:szCs w:val="28"/>
        </w:rPr>
        <w:t xml:space="preserve">В 2021 году по направлению государственного энергетического надзора на территории Российской Федерации произошло 50 несчастных случаев со смертельным исходом (50 погибших). </w:t>
      </w:r>
    </w:p>
    <w:p w:rsidR="002D4752" w:rsidRPr="001154E3" w:rsidRDefault="002D4752" w:rsidP="001154E3">
      <w:pPr>
        <w:ind w:firstLine="708"/>
        <w:jc w:val="both"/>
        <w:rPr>
          <w:szCs w:val="28"/>
        </w:rPr>
      </w:pPr>
      <w:r w:rsidRPr="001154E3">
        <w:rPr>
          <w:szCs w:val="28"/>
        </w:rPr>
        <w:t xml:space="preserve">В 2020 году зарегистрировано 34 несчастных случая </w:t>
      </w:r>
      <w:r w:rsidRPr="001154E3">
        <w:rPr>
          <w:szCs w:val="28"/>
        </w:rPr>
        <w:br/>
        <w:t>(38 погибших).</w:t>
      </w:r>
    </w:p>
    <w:p w:rsidR="002D4752" w:rsidRPr="001154E3" w:rsidRDefault="002D4752" w:rsidP="001154E3">
      <w:pPr>
        <w:ind w:firstLine="708"/>
        <w:jc w:val="both"/>
        <w:rPr>
          <w:szCs w:val="28"/>
        </w:rPr>
      </w:pPr>
      <w:r w:rsidRPr="001154E3">
        <w:rPr>
          <w:szCs w:val="28"/>
        </w:rPr>
        <w:t>Меры по предотвращению несчастных случаев при эксплуатации энергоустановок</w:t>
      </w:r>
    </w:p>
    <w:p w:rsidR="002D4752" w:rsidRPr="001154E3" w:rsidRDefault="002D4752" w:rsidP="001154E3">
      <w:pPr>
        <w:ind w:firstLine="708"/>
        <w:jc w:val="both"/>
        <w:rPr>
          <w:szCs w:val="28"/>
        </w:rPr>
      </w:pPr>
      <w:r w:rsidRPr="001154E3">
        <w:rPr>
          <w:szCs w:val="28"/>
        </w:rPr>
        <w:lastRenderedPageBreak/>
        <w:t xml:space="preserve">Исходя из анализа обстоятельств и причин смертельных несчастных случаев на энергоустановках, </w:t>
      </w:r>
      <w:proofErr w:type="spellStart"/>
      <w:r w:rsidRPr="001154E3">
        <w:rPr>
          <w:szCs w:val="28"/>
        </w:rPr>
        <w:t>Ростехнадзор</w:t>
      </w:r>
      <w:proofErr w:type="spellEnd"/>
      <w:r w:rsidRPr="001154E3">
        <w:rPr>
          <w:szCs w:val="28"/>
        </w:rPr>
        <w:t xml:space="preserve"> рекомендует руководителям организаций:</w:t>
      </w:r>
    </w:p>
    <w:p w:rsidR="002D4752" w:rsidRPr="001154E3" w:rsidRDefault="002D4752" w:rsidP="001154E3">
      <w:pPr>
        <w:ind w:firstLine="708"/>
        <w:jc w:val="both"/>
        <w:rPr>
          <w:szCs w:val="28"/>
        </w:rPr>
      </w:pPr>
      <w:r w:rsidRPr="001154E3">
        <w:rPr>
          <w:szCs w:val="28"/>
        </w:rPr>
        <w:t>1.</w:t>
      </w:r>
      <w:r w:rsidRPr="001154E3">
        <w:rPr>
          <w:szCs w:val="28"/>
        </w:rPr>
        <w:tab/>
        <w:t>Проводить ознакомление работников с материалами настоящего анализа при проведении занятий и инструктажей по охране труда.</w:t>
      </w:r>
    </w:p>
    <w:p w:rsidR="002D4752" w:rsidRPr="001154E3" w:rsidRDefault="002D4752" w:rsidP="001154E3">
      <w:pPr>
        <w:ind w:firstLine="708"/>
        <w:jc w:val="both"/>
        <w:rPr>
          <w:szCs w:val="28"/>
        </w:rPr>
      </w:pPr>
      <w:r w:rsidRPr="001154E3">
        <w:rPr>
          <w:szCs w:val="28"/>
        </w:rPr>
        <w:t>2.</w:t>
      </w:r>
      <w:r w:rsidRPr="001154E3">
        <w:rPr>
          <w:szCs w:val="28"/>
        </w:rPr>
        <w:tab/>
        <w:t>Повысить уровень организации производства работ 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2D4752" w:rsidRPr="001154E3" w:rsidRDefault="002D4752" w:rsidP="001154E3">
      <w:pPr>
        <w:ind w:firstLine="708"/>
        <w:jc w:val="both"/>
        <w:rPr>
          <w:szCs w:val="28"/>
        </w:rPr>
      </w:pPr>
      <w:r w:rsidRPr="001154E3">
        <w:rPr>
          <w:szCs w:val="28"/>
        </w:rPr>
        <w:t>3.</w:t>
      </w:r>
      <w:r w:rsidRPr="001154E3">
        <w:rPr>
          <w:szCs w:val="28"/>
        </w:rPr>
        <w:tab/>
        <w:t>Обеспечить своевременную проверку знаний персоналом нормативных правовых актов по охране труда при эксплуатации электроустановок. Персонал, не прошедший проверку знаний, к работам в электроустановках не допускать.</w:t>
      </w:r>
    </w:p>
    <w:p w:rsidR="002D4752" w:rsidRPr="001154E3" w:rsidRDefault="002D4752" w:rsidP="001154E3">
      <w:pPr>
        <w:ind w:firstLine="708"/>
        <w:jc w:val="both"/>
        <w:rPr>
          <w:szCs w:val="28"/>
        </w:rPr>
      </w:pPr>
      <w:r w:rsidRPr="001154E3">
        <w:rPr>
          <w:szCs w:val="28"/>
        </w:rPr>
        <w:t>4.</w:t>
      </w:r>
      <w:r w:rsidRPr="001154E3">
        <w:rPr>
          <w:szCs w:val="28"/>
        </w:rPr>
        <w:tab/>
        <w:t>Обеспечить установленный порядок содержания, применения и испытания средств защиты.</w:t>
      </w:r>
    </w:p>
    <w:p w:rsidR="002D4752" w:rsidRPr="001154E3" w:rsidRDefault="002D4752" w:rsidP="001154E3">
      <w:pPr>
        <w:ind w:firstLine="708"/>
        <w:jc w:val="both"/>
        <w:rPr>
          <w:szCs w:val="28"/>
        </w:rPr>
      </w:pPr>
      <w:r w:rsidRPr="001154E3">
        <w:rPr>
          <w:szCs w:val="28"/>
        </w:rPr>
        <w:t>5.</w:t>
      </w:r>
      <w:r w:rsidRPr="001154E3">
        <w:rPr>
          <w:szCs w:val="28"/>
        </w:rPr>
        <w:tab/>
        <w:t>Усилить контроль за выполнением мероприятий, обеспечивающих безопасность работ.</w:t>
      </w:r>
    </w:p>
    <w:p w:rsidR="002D4752" w:rsidRPr="001154E3" w:rsidRDefault="002D4752" w:rsidP="001154E3">
      <w:pPr>
        <w:ind w:firstLine="708"/>
        <w:jc w:val="both"/>
        <w:rPr>
          <w:szCs w:val="28"/>
        </w:rPr>
      </w:pPr>
      <w:r w:rsidRPr="001154E3">
        <w:rPr>
          <w:szCs w:val="28"/>
        </w:rPr>
        <w:t>6.</w:t>
      </w:r>
      <w:r w:rsidRPr="001154E3">
        <w:rPr>
          <w:szCs w:val="28"/>
        </w:rPr>
        <w:tab/>
        <w:t>Проводить разъяснительную работу с персоналом о недопустимости самовольных действий, повышать производственную дисциплину труда. Особое внимание обратить на организацию производства работ в начале рабочего дня и после перерыва на обед.</w:t>
      </w:r>
    </w:p>
    <w:p w:rsidR="002D4752" w:rsidRPr="001154E3" w:rsidRDefault="002D4752" w:rsidP="001154E3">
      <w:pPr>
        <w:ind w:firstLine="708"/>
        <w:jc w:val="both"/>
        <w:rPr>
          <w:szCs w:val="28"/>
        </w:rPr>
      </w:pPr>
      <w:r w:rsidRPr="001154E3">
        <w:rPr>
          <w:szCs w:val="28"/>
        </w:rPr>
        <w:t xml:space="preserve">7. Повысить уровень организации работ по обслуживанию, замене и ремонту </w:t>
      </w:r>
      <w:proofErr w:type="spellStart"/>
      <w:r w:rsidRPr="001154E3">
        <w:rPr>
          <w:szCs w:val="28"/>
        </w:rPr>
        <w:t>энергооборудования</w:t>
      </w:r>
      <w:proofErr w:type="spellEnd"/>
      <w:r w:rsidRPr="001154E3">
        <w:rPr>
          <w:szCs w:val="28"/>
        </w:rPr>
        <w:t xml:space="preserve">. Усилить контроль за соблюдением порядка включения и выключения </w:t>
      </w:r>
      <w:proofErr w:type="spellStart"/>
      <w:r w:rsidRPr="001154E3">
        <w:rPr>
          <w:szCs w:val="28"/>
        </w:rPr>
        <w:t>энергооборудования</w:t>
      </w:r>
      <w:proofErr w:type="spellEnd"/>
      <w:r w:rsidRPr="001154E3">
        <w:rPr>
          <w:szCs w:val="28"/>
        </w:rPr>
        <w:t xml:space="preserve"> и его осмотров.</w:t>
      </w:r>
    </w:p>
    <w:p w:rsidR="002D4752" w:rsidRPr="001154E3" w:rsidRDefault="002D4752" w:rsidP="001154E3">
      <w:pPr>
        <w:ind w:firstLine="708"/>
        <w:jc w:val="both"/>
        <w:rPr>
          <w:szCs w:val="28"/>
        </w:rPr>
      </w:pPr>
      <w:r w:rsidRPr="001154E3">
        <w:rPr>
          <w:szCs w:val="28"/>
        </w:rPr>
        <w:t>8. Не допускать персонал к проведению работ в особо опасных помещениях и помещениях с повышенной опасностью без электрозащитных средств.</w:t>
      </w:r>
    </w:p>
    <w:p w:rsidR="002D4752" w:rsidRPr="001154E3" w:rsidRDefault="002D4752" w:rsidP="001154E3">
      <w:pPr>
        <w:ind w:firstLine="708"/>
        <w:jc w:val="both"/>
        <w:rPr>
          <w:szCs w:val="28"/>
        </w:rPr>
      </w:pPr>
      <w:r w:rsidRPr="001154E3">
        <w:rPr>
          <w:szCs w:val="28"/>
        </w:rPr>
        <w:t>9. Не допускать проведение работ вне помещений при осуществлении технического обслуживания во время интенсивных осадков и при плохой видимости.</w:t>
      </w:r>
    </w:p>
    <w:p w:rsidR="002D4752" w:rsidRPr="001154E3" w:rsidRDefault="002D4752" w:rsidP="001154E3">
      <w:pPr>
        <w:ind w:firstLine="708"/>
        <w:jc w:val="both"/>
        <w:rPr>
          <w:szCs w:val="28"/>
        </w:rPr>
      </w:pPr>
      <w:r w:rsidRPr="001154E3">
        <w:rPr>
          <w:szCs w:val="28"/>
        </w:rPr>
        <w:t>10. Обратить внимание на необходимость неукоснительного соблюдения требований производственных инструкций, инструкций по охране труда при выполнении работ, указаний, полученных при целевом инструктаже.</w:t>
      </w:r>
    </w:p>
    <w:p w:rsidR="002D4752" w:rsidRPr="001154E3" w:rsidRDefault="002D4752" w:rsidP="001154E3">
      <w:pPr>
        <w:ind w:firstLine="708"/>
        <w:jc w:val="both"/>
        <w:rPr>
          <w:szCs w:val="28"/>
        </w:rPr>
      </w:pPr>
      <w:r w:rsidRPr="001154E3">
        <w:rPr>
          <w:szCs w:val="28"/>
        </w:rPr>
        <w:t xml:space="preserve">11. В организациях должны регулярно проводиться дни охраны </w:t>
      </w:r>
      <w:proofErr w:type="gramStart"/>
      <w:r w:rsidRPr="001154E3">
        <w:rPr>
          <w:szCs w:val="28"/>
        </w:rPr>
        <w:t xml:space="preserve">труда, </w:t>
      </w:r>
      <w:r w:rsidR="00FD7541" w:rsidRPr="001154E3">
        <w:rPr>
          <w:szCs w:val="28"/>
        </w:rPr>
        <w:t xml:space="preserve"> </w:t>
      </w:r>
      <w:r w:rsidRPr="001154E3">
        <w:rPr>
          <w:szCs w:val="28"/>
        </w:rPr>
        <w:t>на</w:t>
      </w:r>
      <w:proofErr w:type="gramEnd"/>
      <w:r w:rsidRPr="001154E3">
        <w:rPr>
          <w:szCs w:val="28"/>
        </w:rPr>
        <w:t xml:space="preserve"> которых необходимо не только изучать требования правил, но и разъяснять,</w:t>
      </w:r>
      <w:r w:rsidR="00FD7541" w:rsidRPr="001154E3">
        <w:rPr>
          <w:szCs w:val="28"/>
        </w:rPr>
        <w:t xml:space="preserve"> </w:t>
      </w:r>
      <w:r w:rsidRPr="001154E3">
        <w:rPr>
          <w:szCs w:val="28"/>
        </w:rPr>
        <w:t>чем данные требования обусловлены.</w:t>
      </w:r>
    </w:p>
    <w:p w:rsidR="00BF1925" w:rsidRPr="001154E3" w:rsidRDefault="00BF1925" w:rsidP="001154E3">
      <w:pPr>
        <w:ind w:left="360"/>
        <w:rPr>
          <w:b/>
          <w:spacing w:val="-6"/>
          <w:szCs w:val="28"/>
        </w:rPr>
      </w:pPr>
      <w:bookmarkStart w:id="0" w:name="_GoBack"/>
      <w:bookmarkEnd w:id="0"/>
    </w:p>
    <w:p w:rsidR="00BF1925" w:rsidRPr="001154E3" w:rsidRDefault="00BF1925" w:rsidP="001154E3">
      <w:pPr>
        <w:ind w:left="360"/>
        <w:rPr>
          <w:b/>
          <w:spacing w:val="-6"/>
          <w:szCs w:val="28"/>
        </w:rPr>
      </w:pPr>
      <w:r w:rsidRPr="001154E3">
        <w:rPr>
          <w:b/>
          <w:spacing w:val="-6"/>
          <w:szCs w:val="28"/>
        </w:rPr>
        <w:t>Обзор правоприменительной практики при осуществлении</w:t>
      </w:r>
      <w:r w:rsidRPr="001154E3">
        <w:rPr>
          <w:b/>
          <w:spacing w:val="-6"/>
          <w:szCs w:val="28"/>
        </w:rPr>
        <w:br/>
        <w:t xml:space="preserve">контрольно-надзорной деятельности </w:t>
      </w:r>
      <w:r w:rsidRPr="001154E3">
        <w:rPr>
          <w:b/>
          <w:spacing w:val="-6"/>
          <w:szCs w:val="28"/>
        </w:rPr>
        <w:br/>
        <w:t>Межрегиональным отделом по надзору в нефтедобывающей промышленности и государственного горного надзора за 2021 год.</w:t>
      </w:r>
    </w:p>
    <w:p w:rsidR="00BF1925" w:rsidRPr="001154E3" w:rsidRDefault="00BF1925" w:rsidP="001154E3">
      <w:pPr>
        <w:ind w:left="360"/>
        <w:jc w:val="both"/>
        <w:rPr>
          <w:spacing w:val="-6"/>
          <w:szCs w:val="28"/>
        </w:rPr>
      </w:pPr>
    </w:p>
    <w:p w:rsidR="00BF1925" w:rsidRPr="001154E3" w:rsidRDefault="00BF1925" w:rsidP="001154E3">
      <w:pPr>
        <w:ind w:firstLine="708"/>
        <w:jc w:val="both"/>
        <w:rPr>
          <w:szCs w:val="28"/>
        </w:rPr>
      </w:pPr>
      <w:r w:rsidRPr="001154E3">
        <w:rPr>
          <w:b/>
          <w:bCs/>
          <w:szCs w:val="28"/>
        </w:rPr>
        <w:tab/>
      </w:r>
      <w:r w:rsidRPr="001154E3">
        <w:rPr>
          <w:szCs w:val="28"/>
        </w:rPr>
        <w:t xml:space="preserve">В отчётный период надзорная и контрольная деятельность отдела проводилась в соответствии с Федеральным законом от 26.12.2008 № 294-ФЗ </w:t>
      </w:r>
      <w:r w:rsidRPr="001154E3">
        <w:rPr>
          <w:szCs w:val="28"/>
        </w:rPr>
        <w:lastRenderedPageBreak/>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Федеральным законом от 31.07.2020 № 248-ФЗ «О государственном контроле (надзоре) и муниципальном контроле в Российской Федерации» по утвержденному сводному плану работ Приволжского управления </w:t>
      </w:r>
      <w:proofErr w:type="spellStart"/>
      <w:r w:rsidRPr="001154E3">
        <w:rPr>
          <w:szCs w:val="28"/>
        </w:rPr>
        <w:t>Ростехнадзора</w:t>
      </w:r>
      <w:proofErr w:type="spellEnd"/>
      <w:r w:rsidRPr="001154E3">
        <w:rPr>
          <w:szCs w:val="28"/>
        </w:rPr>
        <w:t xml:space="preserve"> (далее – Управление) на 2021 год, согласованного Генеральной прокуратурой РФ.</w:t>
      </w:r>
    </w:p>
    <w:p w:rsidR="00BF1925" w:rsidRPr="001154E3" w:rsidRDefault="00BF1925" w:rsidP="001154E3">
      <w:pPr>
        <w:ind w:firstLine="708"/>
        <w:jc w:val="both"/>
        <w:rPr>
          <w:szCs w:val="28"/>
        </w:rPr>
      </w:pPr>
      <w:r w:rsidRPr="001154E3">
        <w:rPr>
          <w:szCs w:val="28"/>
        </w:rPr>
        <w:t>Федеральный государственный надзор в области промышленной безопасности</w:t>
      </w:r>
    </w:p>
    <w:p w:rsidR="00BF1925" w:rsidRPr="001154E3" w:rsidRDefault="00BF1925" w:rsidP="001154E3">
      <w:pPr>
        <w:ind w:firstLine="708"/>
        <w:jc w:val="both"/>
        <w:rPr>
          <w:szCs w:val="28"/>
        </w:rPr>
      </w:pPr>
      <w:r w:rsidRPr="001154E3">
        <w:rPr>
          <w:szCs w:val="28"/>
        </w:rPr>
        <w:t xml:space="preserve">В отчетный период 2021 года инспекторским составом Управления в рамках Федерального надзора в области промышленной безопасности на объектах нефтедобывающей </w:t>
      </w:r>
      <w:proofErr w:type="gramStart"/>
      <w:r w:rsidRPr="001154E3">
        <w:rPr>
          <w:szCs w:val="28"/>
        </w:rPr>
        <w:t>промышленности  проведено</w:t>
      </w:r>
      <w:proofErr w:type="gramEnd"/>
      <w:r w:rsidRPr="001154E3">
        <w:rPr>
          <w:szCs w:val="28"/>
        </w:rPr>
        <w:t xml:space="preserve"> 254 обследования состояния промышленной безопасности на ОПО, в том числе: 19 плановых проверок, 194 проверки в рамках осуществления постоянного государственного надзора, 26 проверок выполнения ранее выданных предписаний. В ходе проведенных в отчетный период проверок было выявлено и предписано к устранению 2876 нарушения правил и норм, из них 1663 нарушения в ходе проведения плановых проверок, 750 в ходе проведения постоянного государственного надзора, 373 нарушений в ходе проведения внеплановой выездной проверки.</w:t>
      </w:r>
    </w:p>
    <w:p w:rsidR="00BF1925" w:rsidRPr="001154E3" w:rsidRDefault="00BF1925" w:rsidP="001154E3">
      <w:pPr>
        <w:ind w:firstLine="708"/>
        <w:jc w:val="both"/>
        <w:rPr>
          <w:szCs w:val="28"/>
        </w:rPr>
      </w:pPr>
      <w:r w:rsidRPr="001154E3">
        <w:rPr>
          <w:szCs w:val="28"/>
        </w:rPr>
        <w:t>В отчетный период 2021 года к административной ответственности было привлечено 45 юридических и 161 должностное лицо, общая сумма штрафов 11 560 тыс. рублей:</w:t>
      </w:r>
    </w:p>
    <w:p w:rsidR="00BF1925" w:rsidRPr="001154E3" w:rsidRDefault="00BF1925" w:rsidP="001154E3">
      <w:pPr>
        <w:ind w:firstLine="708"/>
        <w:jc w:val="both"/>
        <w:rPr>
          <w:szCs w:val="28"/>
        </w:rPr>
      </w:pPr>
      <w:r w:rsidRPr="001154E3">
        <w:rPr>
          <w:szCs w:val="28"/>
        </w:rPr>
        <w:t>статья 9.1, часть 1: 155 штраф, в том числе на должностное лицо 147 штрафов (сумма штрафов 2 980 тыс. руб.), 27 штрафов на юридическое лицо (сумма штрафа 5 700 тыс. руб.), 1 штраф в виде административного наказания по административному приостановлению деятельности на юридическое лицо, 30 предостережений на юридическое лицо.</w:t>
      </w:r>
    </w:p>
    <w:p w:rsidR="00BF1925" w:rsidRPr="001154E3" w:rsidRDefault="00BF1925" w:rsidP="001154E3">
      <w:pPr>
        <w:ind w:firstLine="708"/>
        <w:jc w:val="both"/>
        <w:rPr>
          <w:szCs w:val="28"/>
        </w:rPr>
      </w:pPr>
      <w:r w:rsidRPr="001154E3">
        <w:rPr>
          <w:szCs w:val="28"/>
        </w:rPr>
        <w:t>статья 19.5, часть 11: 1 штраф на должностное лицо на общую сумму 40 тыс. руб.</w:t>
      </w:r>
      <w:proofErr w:type="gramStart"/>
      <w:r w:rsidRPr="001154E3">
        <w:rPr>
          <w:szCs w:val="28"/>
        </w:rPr>
        <w:t>;  4</w:t>
      </w:r>
      <w:proofErr w:type="gramEnd"/>
      <w:r w:rsidRPr="001154E3">
        <w:rPr>
          <w:szCs w:val="28"/>
        </w:rPr>
        <w:t xml:space="preserve"> юридических лица на общую сумму 2300 тыс. руб.;</w:t>
      </w:r>
    </w:p>
    <w:p w:rsidR="00BF1925" w:rsidRPr="001154E3" w:rsidRDefault="00BF1925" w:rsidP="001154E3">
      <w:pPr>
        <w:ind w:firstLine="708"/>
        <w:jc w:val="both"/>
        <w:rPr>
          <w:szCs w:val="28"/>
        </w:rPr>
      </w:pPr>
      <w:r w:rsidRPr="001154E3">
        <w:rPr>
          <w:szCs w:val="28"/>
        </w:rPr>
        <w:t>За отчетный период 2021 года объектах нефтедобывающей промышленности произошла одна авария и один групповой несчастный случай со смертельным исходом. Расследование завершено.</w:t>
      </w:r>
    </w:p>
    <w:p w:rsidR="00BF1925" w:rsidRPr="001154E3" w:rsidRDefault="00BF1925" w:rsidP="001154E3">
      <w:pPr>
        <w:ind w:firstLine="708"/>
        <w:jc w:val="both"/>
        <w:rPr>
          <w:szCs w:val="28"/>
        </w:rPr>
      </w:pPr>
      <w:r w:rsidRPr="001154E3">
        <w:rPr>
          <w:szCs w:val="28"/>
        </w:rPr>
        <w:t xml:space="preserve">По факту аварии и группового несчастного случая со смертельным исходом Управлением приняты следующие меры: </w:t>
      </w:r>
    </w:p>
    <w:p w:rsidR="00BF1925" w:rsidRPr="001154E3" w:rsidRDefault="00BF1925" w:rsidP="001154E3">
      <w:pPr>
        <w:ind w:firstLine="708"/>
        <w:jc w:val="both"/>
        <w:rPr>
          <w:szCs w:val="28"/>
        </w:rPr>
      </w:pPr>
      <w:r w:rsidRPr="001154E3">
        <w:rPr>
          <w:szCs w:val="28"/>
        </w:rPr>
        <w:t>- проведена внеплановая проверка ОПО эксплуатирующей организации. Выявлено 10 нарушений обязательных требований промышленной безопасности;</w:t>
      </w:r>
    </w:p>
    <w:p w:rsidR="00BF1925" w:rsidRPr="001154E3" w:rsidRDefault="00BF1925" w:rsidP="001154E3">
      <w:pPr>
        <w:ind w:firstLine="708"/>
        <w:jc w:val="both"/>
        <w:rPr>
          <w:szCs w:val="28"/>
        </w:rPr>
      </w:pPr>
      <w:r w:rsidRPr="001154E3">
        <w:rPr>
          <w:szCs w:val="28"/>
        </w:rPr>
        <w:t xml:space="preserve"> - по результатам проверки наложено административное взыскание в виде административного штрафа 300,0 тыс. рублей по ст. 9.1 ч. 1 КоАП РФ на юридическое лицо;</w:t>
      </w:r>
    </w:p>
    <w:p w:rsidR="00BF1925" w:rsidRPr="001154E3" w:rsidRDefault="00BF1925" w:rsidP="001154E3">
      <w:pPr>
        <w:ind w:firstLine="708"/>
        <w:jc w:val="both"/>
        <w:rPr>
          <w:szCs w:val="28"/>
        </w:rPr>
      </w:pPr>
      <w:r w:rsidRPr="001154E3">
        <w:rPr>
          <w:szCs w:val="28"/>
        </w:rPr>
        <w:t>- по результатам проверки наложено административное взыскание в виде административного штрафа по ст. 9.1 ч. 1 КоАП РФ на 2 должностных лица;</w:t>
      </w:r>
    </w:p>
    <w:p w:rsidR="00BF1925" w:rsidRPr="001154E3" w:rsidRDefault="00BF1925" w:rsidP="001154E3">
      <w:pPr>
        <w:ind w:firstLine="708"/>
        <w:jc w:val="both"/>
        <w:rPr>
          <w:szCs w:val="28"/>
        </w:rPr>
      </w:pPr>
      <w:r w:rsidRPr="001154E3">
        <w:rPr>
          <w:szCs w:val="28"/>
        </w:rPr>
        <w:lastRenderedPageBreak/>
        <w:t>- по результатам проверки, как мера административного воздействия, применена административная приостановка на 90 суток опасного производственного объекта.</w:t>
      </w:r>
    </w:p>
    <w:p w:rsidR="00BF1925" w:rsidRPr="001154E3" w:rsidRDefault="00BF1925" w:rsidP="001154E3">
      <w:pPr>
        <w:ind w:firstLine="708"/>
        <w:jc w:val="both"/>
        <w:rPr>
          <w:szCs w:val="28"/>
        </w:rPr>
      </w:pPr>
      <w:r w:rsidRPr="001154E3">
        <w:rPr>
          <w:szCs w:val="28"/>
        </w:rPr>
        <w:t>По результатам технического расследования направлены на внеочередную аттестацию: руководители и главные специалисты эксплуатирующей организации.</w:t>
      </w:r>
    </w:p>
    <w:p w:rsidR="00BF1925" w:rsidRPr="001154E3" w:rsidRDefault="00BF1925" w:rsidP="001154E3">
      <w:pPr>
        <w:ind w:firstLine="708"/>
        <w:jc w:val="both"/>
        <w:rPr>
          <w:szCs w:val="28"/>
        </w:rPr>
      </w:pPr>
      <w:r w:rsidRPr="001154E3">
        <w:rPr>
          <w:szCs w:val="28"/>
        </w:rPr>
        <w:t>В марте 2021 года было проведено совещание на тему «Состояние аварийности на опасных производственных объектах нефтегазового комплекса, нефтехимического комплекса, транспорта нефти и газа», в котором приняли участие более 100 предприятий нефтегазового комплекса Республики Татарстан, на котором были рассмотрены вопросы, в том числе:</w:t>
      </w:r>
    </w:p>
    <w:p w:rsidR="00BF1925" w:rsidRPr="001154E3" w:rsidRDefault="00BF1925" w:rsidP="001154E3">
      <w:pPr>
        <w:ind w:firstLine="708"/>
        <w:jc w:val="both"/>
        <w:rPr>
          <w:szCs w:val="28"/>
        </w:rPr>
      </w:pPr>
      <w:r w:rsidRPr="001154E3">
        <w:rPr>
          <w:szCs w:val="28"/>
        </w:rPr>
        <w:t>1.</w:t>
      </w:r>
      <w:r w:rsidRPr="001154E3">
        <w:rPr>
          <w:szCs w:val="28"/>
        </w:rPr>
        <w:tab/>
        <w:t>Соблюдения требований действующего законодательства Российской Федерации в области промышленной безопасности при эксплуатации опасных производственных объектов нефтегазоперерабатывающего комплекса, нефтехимического комплекса, транспортировки нефти и газа;</w:t>
      </w:r>
    </w:p>
    <w:p w:rsidR="00BF1925" w:rsidRPr="001154E3" w:rsidRDefault="00BF1925" w:rsidP="001154E3">
      <w:pPr>
        <w:ind w:firstLine="708"/>
        <w:jc w:val="both"/>
        <w:rPr>
          <w:szCs w:val="28"/>
        </w:rPr>
      </w:pPr>
      <w:r w:rsidRPr="001154E3">
        <w:rPr>
          <w:szCs w:val="28"/>
        </w:rPr>
        <w:t>2.</w:t>
      </w:r>
      <w:r w:rsidRPr="001154E3">
        <w:rPr>
          <w:szCs w:val="28"/>
        </w:rPr>
        <w:tab/>
        <w:t>Принятия неотложных мер по недопущению аварий, несчастных случаев на опасных производственных объектах нефтегазоперерабатывающего комплекса, нефтехимического комплекса, транспортировки и добыча газа;</w:t>
      </w:r>
    </w:p>
    <w:p w:rsidR="00BF1925" w:rsidRPr="001154E3" w:rsidRDefault="00BF1925" w:rsidP="001154E3">
      <w:pPr>
        <w:ind w:firstLine="708"/>
        <w:jc w:val="both"/>
        <w:rPr>
          <w:szCs w:val="28"/>
        </w:rPr>
      </w:pPr>
      <w:r w:rsidRPr="001154E3">
        <w:rPr>
          <w:szCs w:val="28"/>
        </w:rPr>
        <w:t>3.</w:t>
      </w:r>
      <w:r w:rsidRPr="001154E3">
        <w:rPr>
          <w:szCs w:val="28"/>
        </w:rPr>
        <w:tab/>
        <w:t>Принятия неотложных мер по устранению выявленных нарушений обязательных требований законодательства Российской Федерации в области промышленной безопасности опасных производственных объектов нефтегазоперерабатывающего комплекса, нефтехимического комплекса, транспортировки нефти и газа;</w:t>
      </w:r>
    </w:p>
    <w:p w:rsidR="00BF1925" w:rsidRPr="001154E3" w:rsidRDefault="00BF1925" w:rsidP="001154E3">
      <w:pPr>
        <w:ind w:firstLine="708"/>
        <w:jc w:val="both"/>
        <w:rPr>
          <w:szCs w:val="28"/>
        </w:rPr>
      </w:pPr>
      <w:r w:rsidRPr="001154E3">
        <w:rPr>
          <w:szCs w:val="28"/>
        </w:rPr>
        <w:t>4.</w:t>
      </w:r>
      <w:r w:rsidRPr="001154E3">
        <w:rPr>
          <w:szCs w:val="28"/>
        </w:rPr>
        <w:tab/>
        <w:t>Принятия неотложных мер по приведению опасных производственных опасных производственных объектов нефтегазоперерабатывающего комплекса, нефтехимического комплекса, транспортировки и добыча газа к требованиям промышленной безопасности;</w:t>
      </w:r>
    </w:p>
    <w:p w:rsidR="00BF1925" w:rsidRPr="001154E3" w:rsidRDefault="00BF1925" w:rsidP="001154E3">
      <w:pPr>
        <w:ind w:firstLine="708"/>
        <w:jc w:val="both"/>
        <w:rPr>
          <w:szCs w:val="28"/>
        </w:rPr>
      </w:pPr>
      <w:r w:rsidRPr="001154E3">
        <w:rPr>
          <w:szCs w:val="28"/>
        </w:rPr>
        <w:t>5.</w:t>
      </w:r>
      <w:r w:rsidRPr="001154E3">
        <w:rPr>
          <w:szCs w:val="28"/>
        </w:rPr>
        <w:tab/>
        <w:t xml:space="preserve">Принятия неотложных мер по повышению уровня </w:t>
      </w:r>
      <w:proofErr w:type="spellStart"/>
      <w:r w:rsidRPr="001154E3">
        <w:rPr>
          <w:szCs w:val="28"/>
        </w:rPr>
        <w:t>обученности</w:t>
      </w:r>
      <w:proofErr w:type="spellEnd"/>
      <w:r w:rsidRPr="001154E3">
        <w:rPr>
          <w:szCs w:val="28"/>
        </w:rPr>
        <w:t xml:space="preserve"> работников действиям в случае аварии или инцидента на опасном производственном объекте;</w:t>
      </w:r>
    </w:p>
    <w:p w:rsidR="00BF1925" w:rsidRPr="001154E3" w:rsidRDefault="00BF1925" w:rsidP="001154E3">
      <w:pPr>
        <w:ind w:firstLine="708"/>
        <w:jc w:val="both"/>
        <w:rPr>
          <w:szCs w:val="28"/>
        </w:rPr>
      </w:pPr>
      <w:r w:rsidRPr="001154E3">
        <w:rPr>
          <w:szCs w:val="28"/>
        </w:rPr>
        <w:t>6.</w:t>
      </w:r>
      <w:r w:rsidRPr="001154E3">
        <w:rPr>
          <w:szCs w:val="28"/>
        </w:rPr>
        <w:tab/>
        <w:t>Принятия неотложных мер по анализу работы производственного контроля на всех его уровнях и надзору за действиями подрядных организаций при проведении реконструкций и технических перевооружений на ОПО.</w:t>
      </w:r>
    </w:p>
    <w:p w:rsidR="00BF1925" w:rsidRPr="001154E3" w:rsidRDefault="00BF1925" w:rsidP="001154E3">
      <w:pPr>
        <w:ind w:firstLine="708"/>
        <w:jc w:val="both"/>
        <w:rPr>
          <w:szCs w:val="28"/>
        </w:rPr>
      </w:pPr>
      <w:r w:rsidRPr="001154E3">
        <w:rPr>
          <w:szCs w:val="28"/>
        </w:rPr>
        <w:t>В адрес предприятий нефтегазового комплекса было направлено письмо «О пневматических испытаниях» от 18.05.2021 № 290-11166 в котором руководителям эксплуатирующих организации указано на необходимость принятия мер по исключению случаев проведения пневматических испытаний сосудов на площадочных объектах нефтяной и газовой промышленности, в том числе доведения  указанной информации до подрядных и экспертных организаций, и обеспечения проведения испытаний сосудов на площадочных объектах нефтяной и газовой промышленности только гидравлическим способом.</w:t>
      </w:r>
    </w:p>
    <w:p w:rsidR="00BF1925" w:rsidRPr="001154E3" w:rsidRDefault="00BF1925" w:rsidP="001154E3">
      <w:pPr>
        <w:ind w:firstLine="708"/>
        <w:jc w:val="both"/>
        <w:rPr>
          <w:szCs w:val="28"/>
        </w:rPr>
      </w:pPr>
      <w:r w:rsidRPr="001154E3">
        <w:rPr>
          <w:szCs w:val="28"/>
        </w:rPr>
        <w:lastRenderedPageBreak/>
        <w:tab/>
        <w:t>Случаев причинения вреда (ущерба) охраняемым законом ценностям, выявленных источниках и факторах риска причинения вреда (ущерба) в отчетный период 2021 года зафиксировано не было.</w:t>
      </w:r>
    </w:p>
    <w:p w:rsidR="00BF1925" w:rsidRPr="001154E3" w:rsidRDefault="00BF1925" w:rsidP="001154E3">
      <w:pPr>
        <w:ind w:firstLine="708"/>
        <w:jc w:val="both"/>
        <w:rPr>
          <w:szCs w:val="28"/>
        </w:rPr>
      </w:pPr>
      <w:r w:rsidRPr="001154E3">
        <w:rPr>
          <w:szCs w:val="28"/>
        </w:rPr>
        <w:t xml:space="preserve">Анализ нарушений требований промышленной безопасности, выявленных за 12 месяцев 2021г. </w:t>
      </w:r>
    </w:p>
    <w:p w:rsidR="00BF1925" w:rsidRPr="001154E3" w:rsidRDefault="00BF1925" w:rsidP="001154E3">
      <w:pPr>
        <w:ind w:firstLine="708"/>
        <w:jc w:val="both"/>
        <w:rPr>
          <w:szCs w:val="28"/>
        </w:rPr>
      </w:pPr>
      <w:r w:rsidRPr="001154E3">
        <w:rPr>
          <w:szCs w:val="28"/>
        </w:rPr>
        <w:t>Всего в ходе проверочных мероприятий выявлено 2876 нарушений. Отмечается рост количества выявленных нарушений в сравнении с аналогичным периодом 2020 года на 1502. Что в первую очередь говорит о неудовлетворительной работе служб производственного контроля эксплуатирующих организаций.</w:t>
      </w:r>
    </w:p>
    <w:p w:rsidR="00BF1925" w:rsidRPr="001154E3" w:rsidRDefault="00BF1925" w:rsidP="001154E3">
      <w:pPr>
        <w:ind w:firstLine="708"/>
        <w:jc w:val="both"/>
        <w:rPr>
          <w:szCs w:val="28"/>
        </w:rPr>
      </w:pPr>
      <w:r w:rsidRPr="001154E3">
        <w:rPr>
          <w:szCs w:val="28"/>
        </w:rPr>
        <w:t>Можно сделать вывод о том, что нарушения не только не выявляются, но и выявленные замалчиваются. И такая ситуация полностью устраивает руководителей организаций, эксплуатирующих опасные производственные объекты нефтедобывающей промышленности.</w:t>
      </w:r>
    </w:p>
    <w:p w:rsidR="00BF1925" w:rsidRPr="001154E3" w:rsidRDefault="00BF1925" w:rsidP="001154E3">
      <w:pPr>
        <w:ind w:firstLine="708"/>
        <w:jc w:val="both"/>
        <w:rPr>
          <w:szCs w:val="28"/>
        </w:rPr>
      </w:pPr>
      <w:r w:rsidRPr="001154E3">
        <w:rPr>
          <w:szCs w:val="28"/>
        </w:rPr>
        <w:t xml:space="preserve">Характерные нарушения, выявленные при обследовании объектов добычи, подготовки нефти и бурения. </w:t>
      </w:r>
    </w:p>
    <w:p w:rsidR="00BF1925" w:rsidRPr="001154E3" w:rsidRDefault="00BF1925" w:rsidP="001154E3">
      <w:pPr>
        <w:ind w:firstLine="708"/>
        <w:jc w:val="both"/>
        <w:rPr>
          <w:szCs w:val="28"/>
        </w:rPr>
      </w:pPr>
      <w:r w:rsidRPr="001154E3">
        <w:rPr>
          <w:szCs w:val="28"/>
        </w:rPr>
        <w:t>1. Несвоевременное проведение ревизии и проверки контрольно-измерительных приборов, средств автоматики.</w:t>
      </w:r>
    </w:p>
    <w:p w:rsidR="00BF1925" w:rsidRPr="001154E3" w:rsidRDefault="00BF1925" w:rsidP="001154E3">
      <w:pPr>
        <w:ind w:firstLine="708"/>
        <w:jc w:val="both"/>
        <w:rPr>
          <w:szCs w:val="28"/>
        </w:rPr>
      </w:pPr>
      <w:r w:rsidRPr="001154E3">
        <w:rPr>
          <w:szCs w:val="28"/>
        </w:rPr>
        <w:t xml:space="preserve">2. Не соответствие технологических регламентов, разработанных на технологические процессы подготовки и добычи нефти разделам Федеральных норм и правил в области промышленной безопасности «Правил безопасности в нефтяной и газовой промышленности» утв. Приказом </w:t>
      </w:r>
      <w:proofErr w:type="spellStart"/>
      <w:r w:rsidRPr="001154E3">
        <w:rPr>
          <w:szCs w:val="28"/>
        </w:rPr>
        <w:t>Ростехнадзора</w:t>
      </w:r>
      <w:proofErr w:type="spellEnd"/>
      <w:r w:rsidRPr="001154E3">
        <w:rPr>
          <w:szCs w:val="28"/>
        </w:rPr>
        <w:t xml:space="preserve"> от 15.12.2020 №534.</w:t>
      </w:r>
    </w:p>
    <w:p w:rsidR="00BF1925" w:rsidRPr="001154E3" w:rsidRDefault="00BF1925" w:rsidP="001154E3">
      <w:pPr>
        <w:ind w:firstLine="708"/>
        <w:jc w:val="both"/>
        <w:rPr>
          <w:szCs w:val="28"/>
        </w:rPr>
      </w:pPr>
      <w:r w:rsidRPr="001154E3">
        <w:rPr>
          <w:szCs w:val="28"/>
        </w:rPr>
        <w:t>3. Не герметичность систем сбора и подготовки нефти (пропуски через фланцевые соединения, СУСГ устьевой арматуры, сальниковых уплотнений задвижек).</w:t>
      </w:r>
    </w:p>
    <w:p w:rsidR="00BF1925" w:rsidRPr="001154E3" w:rsidRDefault="00BF1925" w:rsidP="001154E3">
      <w:pPr>
        <w:ind w:firstLine="708"/>
        <w:jc w:val="both"/>
        <w:rPr>
          <w:szCs w:val="28"/>
        </w:rPr>
      </w:pPr>
      <w:r w:rsidRPr="001154E3">
        <w:rPr>
          <w:szCs w:val="28"/>
        </w:rPr>
        <w:t>4. Реконструкция, замена элементов схемы технологического процесса без наличия утвержденной проектной документации.</w:t>
      </w:r>
    </w:p>
    <w:p w:rsidR="00BF1925" w:rsidRPr="001154E3" w:rsidRDefault="00BF1925" w:rsidP="001154E3">
      <w:pPr>
        <w:ind w:firstLine="708"/>
        <w:jc w:val="both"/>
        <w:rPr>
          <w:szCs w:val="28"/>
        </w:rPr>
      </w:pPr>
      <w:r w:rsidRPr="001154E3">
        <w:rPr>
          <w:szCs w:val="28"/>
        </w:rPr>
        <w:t xml:space="preserve">5. Эксплуатация технических устройств, применяемых на опасных производственных объектах без продления срока безопасной эксплуатации. </w:t>
      </w:r>
    </w:p>
    <w:p w:rsidR="00BF1925" w:rsidRPr="001154E3" w:rsidRDefault="00BF1925" w:rsidP="001154E3">
      <w:pPr>
        <w:ind w:firstLine="708"/>
        <w:jc w:val="both"/>
        <w:rPr>
          <w:szCs w:val="28"/>
        </w:rPr>
      </w:pPr>
      <w:r w:rsidRPr="001154E3">
        <w:rPr>
          <w:szCs w:val="28"/>
        </w:rPr>
        <w:t>6. Эксплуатация технических устройств и инструмента в неисправном состоянии, при несправных устройствах безопасности ((блокирующие, фиксирующие и сигнальные приспособления).</w:t>
      </w:r>
    </w:p>
    <w:p w:rsidR="00BF1925" w:rsidRPr="001154E3" w:rsidRDefault="00BF1925" w:rsidP="001154E3">
      <w:pPr>
        <w:ind w:firstLine="708"/>
        <w:jc w:val="both"/>
        <w:rPr>
          <w:szCs w:val="28"/>
        </w:rPr>
      </w:pPr>
      <w:r w:rsidRPr="001154E3">
        <w:rPr>
          <w:szCs w:val="28"/>
        </w:rPr>
        <w:t>7. Нарушение целостности площадок и фундаментов под технологическим оборудованием.</w:t>
      </w:r>
    </w:p>
    <w:p w:rsidR="00BF1925" w:rsidRPr="001154E3" w:rsidRDefault="00BF1925" w:rsidP="001154E3">
      <w:pPr>
        <w:ind w:firstLine="708"/>
        <w:jc w:val="both"/>
        <w:rPr>
          <w:szCs w:val="28"/>
        </w:rPr>
      </w:pPr>
      <w:r w:rsidRPr="001154E3">
        <w:rPr>
          <w:szCs w:val="28"/>
        </w:rPr>
        <w:t>8.Эксплуатация аппаратов, емкостей и оборудования при неисправных отключающих и регулирующих устройствах, при отсутствии или неисправности контрольно-измерительных приборов и средств автоматики.</w:t>
      </w:r>
    </w:p>
    <w:p w:rsidR="00BF1925" w:rsidRPr="001154E3" w:rsidRDefault="00BF1925" w:rsidP="001154E3">
      <w:pPr>
        <w:ind w:firstLine="708"/>
        <w:jc w:val="both"/>
        <w:rPr>
          <w:szCs w:val="28"/>
        </w:rPr>
      </w:pPr>
      <w:r w:rsidRPr="001154E3">
        <w:rPr>
          <w:szCs w:val="28"/>
        </w:rPr>
        <w:t xml:space="preserve">9. Эксплуатация электрооборудования при неисправных средствах </w:t>
      </w:r>
      <w:proofErr w:type="spellStart"/>
      <w:r w:rsidRPr="001154E3">
        <w:rPr>
          <w:szCs w:val="28"/>
        </w:rPr>
        <w:t>взрывозащиты</w:t>
      </w:r>
      <w:proofErr w:type="spellEnd"/>
      <w:r w:rsidRPr="001154E3">
        <w:rPr>
          <w:szCs w:val="28"/>
        </w:rPr>
        <w:t>, блокировки, нарушениями схем управления защиты.</w:t>
      </w:r>
    </w:p>
    <w:p w:rsidR="00BF1925" w:rsidRPr="001154E3" w:rsidRDefault="00BF1925" w:rsidP="001154E3">
      <w:pPr>
        <w:ind w:firstLine="708"/>
        <w:jc w:val="both"/>
        <w:rPr>
          <w:szCs w:val="28"/>
        </w:rPr>
      </w:pPr>
    </w:p>
    <w:p w:rsidR="00BF1925" w:rsidRPr="001154E3" w:rsidRDefault="00BF1925" w:rsidP="001154E3">
      <w:pPr>
        <w:ind w:firstLine="708"/>
        <w:rPr>
          <w:szCs w:val="28"/>
        </w:rPr>
      </w:pPr>
      <w:r w:rsidRPr="001154E3">
        <w:rPr>
          <w:szCs w:val="28"/>
        </w:rPr>
        <w:t>Федеральный государственный горный надзор</w:t>
      </w:r>
    </w:p>
    <w:p w:rsidR="00BF1925" w:rsidRPr="001154E3" w:rsidRDefault="00BF1925" w:rsidP="001154E3">
      <w:pPr>
        <w:ind w:firstLine="708"/>
        <w:jc w:val="both"/>
        <w:rPr>
          <w:szCs w:val="28"/>
        </w:rPr>
      </w:pPr>
    </w:p>
    <w:p w:rsidR="00BF1925" w:rsidRPr="001154E3" w:rsidRDefault="00BF1925" w:rsidP="001154E3">
      <w:pPr>
        <w:ind w:firstLine="708"/>
        <w:jc w:val="both"/>
        <w:rPr>
          <w:szCs w:val="28"/>
        </w:rPr>
      </w:pPr>
      <w:r w:rsidRPr="001154E3">
        <w:rPr>
          <w:szCs w:val="28"/>
        </w:rPr>
        <w:t xml:space="preserve">В отчетный период 2021 года инспекторским составом Управления в рамках Федерального государственного горного надзора </w:t>
      </w:r>
      <w:proofErr w:type="gramStart"/>
      <w:r w:rsidRPr="001154E3">
        <w:rPr>
          <w:szCs w:val="28"/>
        </w:rPr>
        <w:t xml:space="preserve">промышленности  </w:t>
      </w:r>
      <w:r w:rsidRPr="001154E3">
        <w:rPr>
          <w:szCs w:val="28"/>
        </w:rPr>
        <w:lastRenderedPageBreak/>
        <w:t>проведено</w:t>
      </w:r>
      <w:proofErr w:type="gramEnd"/>
      <w:r w:rsidRPr="001154E3">
        <w:rPr>
          <w:szCs w:val="28"/>
        </w:rPr>
        <w:t xml:space="preserve"> 18 обследований на ОПО предприятий горнодобывающей промышленности, в том числе: 8 плановых проверок, 4 проверки в рамках осуществления постоянного государственного надзора, 5 проверок выполнения ранее выданных предписаний, 1 внеплановая проверка. В ходе проведенных в отчетный период проверок было выявлено и предписано к устранению 138 нарушений правил и норм, из них 82 нарушения в ходе проведения плановых проверок, 12 в ходе проведения постоянного государственного надзора, 44 нарушения в ходе проведения внеплановой выездной проверки.</w:t>
      </w:r>
    </w:p>
    <w:p w:rsidR="00BF1925" w:rsidRPr="001154E3" w:rsidRDefault="00BF1925" w:rsidP="001154E3">
      <w:pPr>
        <w:ind w:firstLine="708"/>
        <w:jc w:val="both"/>
        <w:rPr>
          <w:szCs w:val="28"/>
        </w:rPr>
      </w:pPr>
      <w:r w:rsidRPr="001154E3">
        <w:rPr>
          <w:szCs w:val="28"/>
        </w:rPr>
        <w:t>В отчетный период 2021 года к административной ответственности было привлечено 6 юридических и 10 должностных лиц, общая сумма штрафов 2 020 тыс. рублей:</w:t>
      </w:r>
    </w:p>
    <w:p w:rsidR="00BF1925" w:rsidRPr="001154E3" w:rsidRDefault="00BF1925" w:rsidP="001154E3">
      <w:pPr>
        <w:ind w:firstLine="708"/>
        <w:jc w:val="both"/>
        <w:rPr>
          <w:szCs w:val="28"/>
        </w:rPr>
      </w:pPr>
      <w:r w:rsidRPr="001154E3">
        <w:rPr>
          <w:szCs w:val="28"/>
        </w:rPr>
        <w:t xml:space="preserve">статья 9.1, часть 1: 13 штрафов, в том числе на должностное лицо 8 штрафов (сумма штрафов 160 тыс. руб.), 5 штрафов на юридическое лицо (сумма штрафа 1 000 тыс. руб.), </w:t>
      </w:r>
    </w:p>
    <w:p w:rsidR="00BF1925" w:rsidRPr="001154E3" w:rsidRDefault="00BF1925" w:rsidP="001154E3">
      <w:pPr>
        <w:ind w:firstLine="708"/>
        <w:jc w:val="both"/>
        <w:rPr>
          <w:szCs w:val="28"/>
        </w:rPr>
      </w:pPr>
      <w:r w:rsidRPr="001154E3">
        <w:rPr>
          <w:szCs w:val="28"/>
        </w:rPr>
        <w:t xml:space="preserve">статья 8.10 часть 2: 2 штрафа на должностное лицо на сумму 60 </w:t>
      </w:r>
      <w:proofErr w:type="spellStart"/>
      <w:proofErr w:type="gramStart"/>
      <w:r w:rsidRPr="001154E3">
        <w:rPr>
          <w:szCs w:val="28"/>
        </w:rPr>
        <w:t>тыс.рубл</w:t>
      </w:r>
      <w:proofErr w:type="spellEnd"/>
      <w:proofErr w:type="gramEnd"/>
      <w:r w:rsidRPr="001154E3">
        <w:rPr>
          <w:szCs w:val="28"/>
        </w:rPr>
        <w:t xml:space="preserve">; и 1 штраф на юридическое лицо на 800 </w:t>
      </w:r>
      <w:proofErr w:type="spellStart"/>
      <w:r w:rsidRPr="001154E3">
        <w:rPr>
          <w:szCs w:val="28"/>
        </w:rPr>
        <w:t>тыс.рубл</w:t>
      </w:r>
      <w:proofErr w:type="spellEnd"/>
      <w:r w:rsidRPr="001154E3">
        <w:rPr>
          <w:szCs w:val="28"/>
        </w:rPr>
        <w:t xml:space="preserve">. </w:t>
      </w:r>
    </w:p>
    <w:p w:rsidR="00BF1925" w:rsidRPr="001154E3" w:rsidRDefault="00BF1925" w:rsidP="001154E3">
      <w:pPr>
        <w:ind w:firstLine="708"/>
        <w:jc w:val="both"/>
        <w:rPr>
          <w:szCs w:val="28"/>
        </w:rPr>
      </w:pPr>
      <w:r w:rsidRPr="001154E3">
        <w:rPr>
          <w:szCs w:val="28"/>
        </w:rPr>
        <w:t xml:space="preserve">1 штраф в виде административного наказания по административному приостановлению деятельности на юридическое лицо, </w:t>
      </w:r>
    </w:p>
    <w:p w:rsidR="00BF1925" w:rsidRPr="001154E3" w:rsidRDefault="00BF1925" w:rsidP="001154E3">
      <w:pPr>
        <w:ind w:firstLine="708"/>
        <w:jc w:val="both"/>
        <w:rPr>
          <w:szCs w:val="28"/>
        </w:rPr>
      </w:pPr>
      <w:r w:rsidRPr="001154E3">
        <w:rPr>
          <w:szCs w:val="28"/>
        </w:rPr>
        <w:t>- 2 предостережения на юридическое лицо.</w:t>
      </w:r>
    </w:p>
    <w:p w:rsidR="00BF1925" w:rsidRPr="001154E3" w:rsidRDefault="00BF1925" w:rsidP="001154E3">
      <w:pPr>
        <w:ind w:firstLine="708"/>
        <w:jc w:val="both"/>
        <w:rPr>
          <w:szCs w:val="28"/>
        </w:rPr>
      </w:pPr>
      <w:r w:rsidRPr="001154E3">
        <w:rPr>
          <w:szCs w:val="28"/>
        </w:rPr>
        <w:t>По данному виду надзора также можно отметить рост количества выявленных нарушений по сравнению с 2020 годам.</w:t>
      </w:r>
    </w:p>
    <w:p w:rsidR="00BF1925" w:rsidRPr="001154E3" w:rsidRDefault="00BF1925" w:rsidP="001154E3">
      <w:pPr>
        <w:ind w:firstLine="708"/>
        <w:jc w:val="both"/>
        <w:rPr>
          <w:szCs w:val="28"/>
        </w:rPr>
      </w:pPr>
    </w:p>
    <w:p w:rsidR="00BF1925" w:rsidRPr="001154E3" w:rsidRDefault="00BF1925" w:rsidP="001154E3">
      <w:pPr>
        <w:ind w:firstLine="708"/>
        <w:jc w:val="both"/>
        <w:rPr>
          <w:szCs w:val="28"/>
        </w:rPr>
      </w:pPr>
      <w:r w:rsidRPr="001154E3">
        <w:rPr>
          <w:szCs w:val="28"/>
        </w:rPr>
        <w:t>В ходе контрольно-надзорных мероприятий инспекторским составом отдела поднадзорным организациям разъясняются их права, неоднозначные или неясные для поднадзорных лиц обязательные требования.</w:t>
      </w:r>
    </w:p>
    <w:p w:rsidR="00BF1925" w:rsidRPr="001154E3" w:rsidRDefault="00BF1925" w:rsidP="001154E3">
      <w:pPr>
        <w:ind w:firstLine="708"/>
        <w:jc w:val="both"/>
        <w:rPr>
          <w:szCs w:val="28"/>
        </w:rPr>
      </w:pPr>
      <w:r w:rsidRPr="001154E3">
        <w:rPr>
          <w:szCs w:val="28"/>
        </w:rPr>
        <w:t xml:space="preserve">Также, при проведении обследований особое внимание уделяется вопросам подготовки и аттестации специалистов предприятий, эксплуатирующих опасные производственные объекты., а также порядку проведения ЭПБ технических устройств, сооружений. </w:t>
      </w:r>
    </w:p>
    <w:p w:rsidR="00BF1925" w:rsidRPr="001154E3" w:rsidRDefault="00BF1925" w:rsidP="001154E3">
      <w:pPr>
        <w:ind w:firstLine="708"/>
        <w:jc w:val="both"/>
        <w:rPr>
          <w:szCs w:val="28"/>
        </w:rPr>
      </w:pPr>
      <w:r w:rsidRPr="001154E3">
        <w:rPr>
          <w:szCs w:val="28"/>
        </w:rPr>
        <w:t>С целью профилактики аварийности и травматизма на опасных производственных объектах, а также проведения соответствующих профилактических мероприятий, направленных на исключение случаев возникновения аналогичных ситуаций, в адрес организаций, эксплуатирующих ОПО, систематически направляются информационные письма с результатами анализа причин возникновения аварий, связанных с выполнением работ повышенной опасности на опасных производственных объектах.</w:t>
      </w:r>
    </w:p>
    <w:p w:rsidR="00BF1925" w:rsidRPr="001154E3" w:rsidRDefault="00BF1925" w:rsidP="001154E3">
      <w:pPr>
        <w:ind w:firstLine="708"/>
        <w:jc w:val="both"/>
        <w:rPr>
          <w:szCs w:val="28"/>
        </w:rPr>
      </w:pPr>
    </w:p>
    <w:p w:rsidR="001154E3" w:rsidRPr="001154E3" w:rsidRDefault="001154E3" w:rsidP="001154E3">
      <w:pPr>
        <w:ind w:firstLine="708"/>
        <w:jc w:val="both"/>
        <w:rPr>
          <w:szCs w:val="28"/>
        </w:rPr>
      </w:pPr>
    </w:p>
    <w:p w:rsidR="001154E3" w:rsidRPr="001154E3" w:rsidRDefault="001154E3" w:rsidP="001154E3">
      <w:pPr>
        <w:ind w:firstLine="708"/>
        <w:jc w:val="both"/>
        <w:rPr>
          <w:szCs w:val="28"/>
        </w:rPr>
      </w:pPr>
    </w:p>
    <w:p w:rsidR="001154E3" w:rsidRPr="001154E3" w:rsidRDefault="001154E3" w:rsidP="001154E3">
      <w:pPr>
        <w:ind w:firstLine="708"/>
        <w:jc w:val="both"/>
        <w:rPr>
          <w:szCs w:val="28"/>
        </w:rPr>
      </w:pPr>
    </w:p>
    <w:p w:rsidR="001154E3" w:rsidRPr="001154E3" w:rsidRDefault="001154E3" w:rsidP="001154E3">
      <w:pPr>
        <w:ind w:firstLine="708"/>
        <w:jc w:val="both"/>
        <w:rPr>
          <w:szCs w:val="28"/>
        </w:rPr>
      </w:pPr>
    </w:p>
    <w:p w:rsidR="001154E3" w:rsidRPr="001154E3" w:rsidRDefault="001154E3" w:rsidP="001154E3">
      <w:pPr>
        <w:ind w:firstLine="708"/>
        <w:jc w:val="left"/>
        <w:rPr>
          <w:b/>
          <w:szCs w:val="28"/>
        </w:rPr>
      </w:pPr>
      <w:r w:rsidRPr="001154E3">
        <w:rPr>
          <w:b/>
          <w:bCs/>
          <w:color w:val="000000" w:themeColor="text1"/>
          <w:szCs w:val="28"/>
        </w:rPr>
        <w:t>Слайд 1</w:t>
      </w:r>
      <w:r w:rsidRPr="001154E3">
        <w:rPr>
          <w:b/>
          <w:szCs w:val="28"/>
        </w:rPr>
        <w:t xml:space="preserve"> </w:t>
      </w:r>
    </w:p>
    <w:p w:rsidR="001154E3" w:rsidRPr="001154E3" w:rsidRDefault="001154E3" w:rsidP="001154E3">
      <w:pPr>
        <w:ind w:firstLine="708"/>
        <w:rPr>
          <w:b/>
          <w:szCs w:val="28"/>
        </w:rPr>
      </w:pPr>
    </w:p>
    <w:p w:rsidR="001154E3" w:rsidRPr="001154E3" w:rsidRDefault="001154E3" w:rsidP="001154E3">
      <w:pPr>
        <w:ind w:firstLine="708"/>
        <w:rPr>
          <w:b/>
          <w:szCs w:val="28"/>
        </w:rPr>
      </w:pPr>
      <w:r w:rsidRPr="001154E3">
        <w:rPr>
          <w:b/>
          <w:szCs w:val="28"/>
        </w:rPr>
        <w:lastRenderedPageBreak/>
        <w:t>Анализ аварийности и травматизма на опасных производственных объектах, на которых используются подъемные сооружения</w:t>
      </w:r>
    </w:p>
    <w:p w:rsidR="001154E3" w:rsidRPr="001154E3" w:rsidRDefault="001154E3" w:rsidP="001154E3">
      <w:pPr>
        <w:ind w:firstLine="709"/>
        <w:jc w:val="both"/>
        <w:rPr>
          <w:b/>
          <w:bCs/>
          <w:color w:val="000000" w:themeColor="text1"/>
          <w:szCs w:val="28"/>
        </w:rPr>
      </w:pPr>
    </w:p>
    <w:p w:rsidR="001154E3" w:rsidRPr="001154E3" w:rsidRDefault="001154E3" w:rsidP="001154E3">
      <w:pPr>
        <w:ind w:firstLine="709"/>
        <w:jc w:val="both"/>
        <w:rPr>
          <w:b/>
          <w:bCs/>
          <w:color w:val="000000" w:themeColor="text1"/>
          <w:szCs w:val="28"/>
        </w:rPr>
      </w:pPr>
    </w:p>
    <w:p w:rsidR="001154E3" w:rsidRPr="001154E3" w:rsidRDefault="001154E3" w:rsidP="001154E3">
      <w:pPr>
        <w:ind w:firstLine="851"/>
        <w:jc w:val="both"/>
        <w:rPr>
          <w:b/>
          <w:color w:val="000000" w:themeColor="text1"/>
          <w:szCs w:val="28"/>
        </w:rPr>
      </w:pPr>
      <w:r w:rsidRPr="001154E3">
        <w:rPr>
          <w:b/>
          <w:color w:val="000000" w:themeColor="text1"/>
          <w:szCs w:val="28"/>
        </w:rPr>
        <w:t>Слайд 2</w:t>
      </w:r>
    </w:p>
    <w:p w:rsidR="001154E3" w:rsidRPr="001154E3" w:rsidRDefault="001154E3" w:rsidP="001154E3">
      <w:pPr>
        <w:ind w:firstLine="851"/>
        <w:jc w:val="both"/>
        <w:rPr>
          <w:szCs w:val="28"/>
        </w:rPr>
      </w:pPr>
      <w:r w:rsidRPr="001154E3">
        <w:rPr>
          <w:bCs/>
          <w:szCs w:val="28"/>
        </w:rPr>
        <w:t>С 1 января 2021 г. </w:t>
      </w:r>
      <w:r w:rsidRPr="001154E3">
        <w:rPr>
          <w:szCs w:val="28"/>
        </w:rPr>
        <w:t>введены в действие федеральные нормы и правила в области промышленной безопасности </w:t>
      </w:r>
      <w:r w:rsidRPr="001154E3">
        <w:rPr>
          <w:bCs/>
          <w:szCs w:val="28"/>
        </w:rPr>
        <w:t>"Правила безопасности опасных производственных объектов, на которых используются подъемные сооружения", утвержденные п</w:t>
      </w:r>
      <w:r w:rsidRPr="001154E3">
        <w:rPr>
          <w:szCs w:val="28"/>
        </w:rPr>
        <w:t xml:space="preserve">риказом </w:t>
      </w:r>
      <w:proofErr w:type="spellStart"/>
      <w:r w:rsidRPr="001154E3">
        <w:rPr>
          <w:szCs w:val="28"/>
        </w:rPr>
        <w:t>Ростехнадзора</w:t>
      </w:r>
      <w:proofErr w:type="spellEnd"/>
      <w:r w:rsidRPr="001154E3">
        <w:rPr>
          <w:szCs w:val="28"/>
        </w:rPr>
        <w:t xml:space="preserve"> от 26.11.2020 № 461.</w:t>
      </w:r>
    </w:p>
    <w:p w:rsidR="001154E3" w:rsidRPr="001154E3" w:rsidRDefault="001154E3" w:rsidP="001154E3">
      <w:pPr>
        <w:ind w:firstLine="851"/>
        <w:jc w:val="both"/>
        <w:rPr>
          <w:szCs w:val="28"/>
        </w:rPr>
      </w:pPr>
      <w:r w:rsidRPr="001154E3">
        <w:rPr>
          <w:szCs w:val="28"/>
        </w:rPr>
        <w:t>Федеральные нормы и правила устанавливают необходимые требования к деятельности в области промышленной безопасности на опасных производственных объектах, на которых используются стационарно установленные грузоподъемные механизмы, подъемные сооружения, в том числе к работникам указанных объектов; безопасности технологических процессов,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1154E3" w:rsidRPr="001154E3" w:rsidRDefault="001154E3" w:rsidP="001154E3">
      <w:pPr>
        <w:ind w:firstLine="851"/>
        <w:jc w:val="both"/>
        <w:rPr>
          <w:szCs w:val="28"/>
        </w:rPr>
      </w:pPr>
      <w:r w:rsidRPr="001154E3">
        <w:rPr>
          <w:szCs w:val="28"/>
        </w:rPr>
        <w:t>Положения Правил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опасных производственных объектов, на которых используются подъемные сооружения.</w:t>
      </w:r>
    </w:p>
    <w:p w:rsidR="001154E3" w:rsidRPr="001154E3" w:rsidRDefault="001154E3" w:rsidP="001154E3">
      <w:pPr>
        <w:ind w:firstLine="851"/>
        <w:jc w:val="both"/>
        <w:rPr>
          <w:b/>
          <w:bCs/>
          <w:color w:val="000000" w:themeColor="text1"/>
          <w:szCs w:val="28"/>
        </w:rPr>
      </w:pPr>
    </w:p>
    <w:p w:rsidR="001154E3" w:rsidRPr="001154E3" w:rsidRDefault="001154E3" w:rsidP="001154E3">
      <w:pPr>
        <w:ind w:firstLine="851"/>
        <w:jc w:val="both"/>
        <w:rPr>
          <w:b/>
          <w:bCs/>
          <w:color w:val="000000" w:themeColor="text1"/>
          <w:szCs w:val="28"/>
        </w:rPr>
      </w:pPr>
      <w:r w:rsidRPr="001154E3">
        <w:rPr>
          <w:b/>
          <w:bCs/>
          <w:color w:val="000000" w:themeColor="text1"/>
          <w:szCs w:val="28"/>
        </w:rPr>
        <w:t>Слайд 3 (статистика по количеству кранов)</w:t>
      </w:r>
    </w:p>
    <w:p w:rsidR="001154E3" w:rsidRPr="001154E3" w:rsidRDefault="001154E3" w:rsidP="001154E3">
      <w:pPr>
        <w:ind w:firstLine="851"/>
        <w:jc w:val="both"/>
        <w:rPr>
          <w:szCs w:val="28"/>
        </w:rPr>
      </w:pPr>
      <w:r w:rsidRPr="001154E3">
        <w:rPr>
          <w:szCs w:val="28"/>
        </w:rPr>
        <w:t xml:space="preserve">На сегодняшний день под надзором Приволжского управления </w:t>
      </w:r>
      <w:proofErr w:type="spellStart"/>
      <w:r w:rsidRPr="001154E3">
        <w:rPr>
          <w:szCs w:val="28"/>
        </w:rPr>
        <w:t>Ростехнадзора</w:t>
      </w:r>
      <w:proofErr w:type="spellEnd"/>
      <w:r w:rsidRPr="001154E3">
        <w:rPr>
          <w:szCs w:val="28"/>
        </w:rPr>
        <w:t xml:space="preserve"> на территории трех республик находятся 1292 организации, эксплуатирующие более 8,5 тысяч подъемных сооружений, 70% которых приходятся на Республику Татарстан.</w:t>
      </w:r>
    </w:p>
    <w:p w:rsidR="001154E3" w:rsidRPr="001154E3" w:rsidRDefault="001154E3" w:rsidP="001154E3">
      <w:pPr>
        <w:tabs>
          <w:tab w:val="left" w:pos="993"/>
        </w:tabs>
        <w:autoSpaceDE w:val="0"/>
        <w:autoSpaceDN w:val="0"/>
        <w:adjustRightInd w:val="0"/>
        <w:ind w:firstLine="851"/>
        <w:jc w:val="both"/>
        <w:rPr>
          <w:szCs w:val="28"/>
        </w:rPr>
      </w:pPr>
      <w:r w:rsidRPr="001154E3">
        <w:rPr>
          <w:szCs w:val="28"/>
        </w:rPr>
        <w:t>В ходе обследования предприятий, эксплуатирующих подъемные сооружения, государственными инспекторами проверялась работа по реализации требований Федерального закона от 21.07.1997 г. № 116-ФЗ «О промышленной безопасности опасных производственных объектов». Особое внимание было уделено организации и осуществлению производственного контроля за соблюдением требований промышленной безопасности, своевременному и качественному проведению экспертизы промышленной безопасности, регистрации опасных производственных объектов в государственном реестре и страхованию ответственности за причинение вреда жизни, здоровью или имуществу других лиц и окружающей среде в случае аварии на опасных производственных объектах.</w:t>
      </w:r>
    </w:p>
    <w:p w:rsidR="001154E3" w:rsidRPr="001154E3" w:rsidRDefault="001154E3" w:rsidP="001154E3">
      <w:pPr>
        <w:ind w:firstLine="851"/>
        <w:jc w:val="both"/>
        <w:rPr>
          <w:szCs w:val="28"/>
        </w:rPr>
      </w:pPr>
    </w:p>
    <w:p w:rsidR="001154E3" w:rsidRPr="001154E3" w:rsidRDefault="001154E3" w:rsidP="001154E3">
      <w:pPr>
        <w:ind w:firstLine="851"/>
        <w:jc w:val="both"/>
        <w:rPr>
          <w:b/>
          <w:szCs w:val="28"/>
        </w:rPr>
      </w:pPr>
      <w:r w:rsidRPr="001154E3">
        <w:rPr>
          <w:b/>
          <w:szCs w:val="28"/>
        </w:rPr>
        <w:t>Слайд 4</w:t>
      </w:r>
    </w:p>
    <w:p w:rsidR="001154E3" w:rsidRPr="001154E3" w:rsidRDefault="001154E3" w:rsidP="001154E3">
      <w:pPr>
        <w:ind w:firstLine="851"/>
        <w:jc w:val="both"/>
        <w:rPr>
          <w:szCs w:val="28"/>
        </w:rPr>
      </w:pPr>
      <w:r w:rsidRPr="001154E3">
        <w:rPr>
          <w:szCs w:val="28"/>
        </w:rPr>
        <w:t xml:space="preserve">В 2021 году Управлением проведено 315 проверок состояния промышленной безопасности </w:t>
      </w:r>
      <w:r w:rsidRPr="001154E3">
        <w:rPr>
          <w:bCs/>
          <w:szCs w:val="28"/>
        </w:rPr>
        <w:t>(в 2020 году – 252)</w:t>
      </w:r>
      <w:r w:rsidRPr="001154E3">
        <w:rPr>
          <w:szCs w:val="28"/>
        </w:rPr>
        <w:t xml:space="preserve">. Выявлено и предписано к устранению 1157 нарушений промышленной безопасности </w:t>
      </w:r>
      <w:r w:rsidRPr="001154E3">
        <w:rPr>
          <w:bCs/>
          <w:szCs w:val="28"/>
        </w:rPr>
        <w:t>(в 2020 году – 1383)</w:t>
      </w:r>
      <w:r w:rsidRPr="001154E3">
        <w:rPr>
          <w:szCs w:val="28"/>
        </w:rPr>
        <w:t xml:space="preserve">. </w:t>
      </w:r>
    </w:p>
    <w:p w:rsidR="001154E3" w:rsidRPr="001154E3" w:rsidRDefault="001154E3" w:rsidP="001154E3">
      <w:pPr>
        <w:ind w:firstLine="851"/>
        <w:jc w:val="both"/>
        <w:rPr>
          <w:bCs/>
          <w:szCs w:val="28"/>
        </w:rPr>
      </w:pPr>
      <w:r w:rsidRPr="001154E3">
        <w:rPr>
          <w:szCs w:val="28"/>
        </w:rPr>
        <w:lastRenderedPageBreak/>
        <w:t xml:space="preserve">По результатам надзорной деятельности назначено 63 административных наказания </w:t>
      </w:r>
      <w:r w:rsidRPr="001154E3">
        <w:rPr>
          <w:bCs/>
          <w:szCs w:val="28"/>
        </w:rPr>
        <w:t>(в 2020 году – 149).</w:t>
      </w:r>
    </w:p>
    <w:p w:rsidR="001154E3" w:rsidRPr="001154E3" w:rsidRDefault="001154E3" w:rsidP="001154E3">
      <w:pPr>
        <w:ind w:firstLine="851"/>
        <w:jc w:val="both"/>
        <w:rPr>
          <w:szCs w:val="28"/>
        </w:rPr>
      </w:pPr>
      <w:r w:rsidRPr="001154E3">
        <w:rPr>
          <w:szCs w:val="28"/>
        </w:rPr>
        <w:t xml:space="preserve">Приостановлена работа 2 башенных кранов, где были выявлены грубые нарушения требований промышленной безопасности, которые могли привести к авариям. </w:t>
      </w:r>
    </w:p>
    <w:p w:rsidR="001154E3" w:rsidRPr="001154E3" w:rsidRDefault="001154E3" w:rsidP="001154E3">
      <w:pPr>
        <w:ind w:firstLine="851"/>
        <w:jc w:val="both"/>
        <w:rPr>
          <w:bCs/>
          <w:szCs w:val="28"/>
        </w:rPr>
      </w:pPr>
      <w:r w:rsidRPr="001154E3">
        <w:rPr>
          <w:szCs w:val="28"/>
        </w:rPr>
        <w:t xml:space="preserve">Продолжается практика объявления предостережений о недопустимости нарушений обязательных требований вместо штрафных санкций за нарушение требований промышленной безопасности, так в 2021 году направлено 27 предостережений. </w:t>
      </w:r>
    </w:p>
    <w:p w:rsidR="001154E3" w:rsidRPr="001154E3" w:rsidRDefault="001154E3" w:rsidP="001154E3">
      <w:pPr>
        <w:ind w:firstLine="851"/>
        <w:jc w:val="both"/>
        <w:rPr>
          <w:szCs w:val="28"/>
        </w:rPr>
      </w:pPr>
      <w:r w:rsidRPr="001154E3">
        <w:rPr>
          <w:szCs w:val="28"/>
        </w:rPr>
        <w:t xml:space="preserve">В связи с введением классов опасности ОПО и отсутствием возможности проведения плановых проверок в отношении опасных производственных объектов </w:t>
      </w:r>
      <w:r w:rsidRPr="001154E3">
        <w:rPr>
          <w:szCs w:val="28"/>
          <w:lang w:val="en-US"/>
        </w:rPr>
        <w:t>IV</w:t>
      </w:r>
      <w:r w:rsidRPr="001154E3">
        <w:rPr>
          <w:szCs w:val="28"/>
        </w:rPr>
        <w:t xml:space="preserve"> класса опасности, частота проверок поднадзорных организаций, эксплуатирующих подъемные сооружения катастрофически снизилась, фактически пришла к нулю, вследствие чего снизилась эффективность контрольно-профилактической работы инспекторов, на настоящий момент у инспектора отсутствует возможность для проведения ежегодных обследований всех закрепленных за участком организаций и их технических устройств; проведения целевых обследований организаций и их технических устройств с целью проведения проверок соблюдения требований промышленной безопасности на особо опасных объектах, где зачастую эксплуатируются заведомо неисправные подъемные сооружения с истекшими нормативными сроками службы.</w:t>
      </w:r>
    </w:p>
    <w:p w:rsidR="001154E3" w:rsidRPr="001154E3" w:rsidRDefault="001154E3" w:rsidP="001154E3">
      <w:pPr>
        <w:ind w:firstLine="851"/>
        <w:jc w:val="both"/>
        <w:rPr>
          <w:bCs/>
          <w:szCs w:val="28"/>
        </w:rPr>
      </w:pPr>
      <w:r w:rsidRPr="001154E3">
        <w:rPr>
          <w:szCs w:val="28"/>
        </w:rPr>
        <w:t>Таким образом надзор за осуществлением производственного контроля при эксплуатации таких объектов осуществляется посредством анализа отчетов о производственном контроле представляемых эксплуатирующими ОПО организациями в Управление.</w:t>
      </w:r>
    </w:p>
    <w:p w:rsidR="001154E3" w:rsidRPr="001154E3" w:rsidRDefault="001154E3" w:rsidP="001154E3">
      <w:pPr>
        <w:pStyle w:val="Default"/>
        <w:tabs>
          <w:tab w:val="left" w:pos="284"/>
        </w:tabs>
        <w:ind w:firstLine="851"/>
        <w:jc w:val="both"/>
        <w:rPr>
          <w:sz w:val="28"/>
          <w:szCs w:val="28"/>
        </w:rPr>
      </w:pPr>
      <w:r w:rsidRPr="001154E3">
        <w:rPr>
          <w:sz w:val="28"/>
          <w:szCs w:val="28"/>
        </w:rPr>
        <w:t xml:space="preserve">Организации, эксплуатирующие опасные производственные </w:t>
      </w:r>
      <w:proofErr w:type="gramStart"/>
      <w:r w:rsidRPr="001154E3">
        <w:rPr>
          <w:sz w:val="28"/>
          <w:szCs w:val="28"/>
        </w:rPr>
        <w:t>объекты,  должны</w:t>
      </w:r>
      <w:proofErr w:type="gramEnd"/>
      <w:r w:rsidRPr="001154E3">
        <w:rPr>
          <w:sz w:val="28"/>
          <w:szCs w:val="28"/>
        </w:rPr>
        <w:t xml:space="preserve"> ежегодно до 1 апреля представлять в орган </w:t>
      </w:r>
      <w:proofErr w:type="spellStart"/>
      <w:r w:rsidRPr="001154E3">
        <w:rPr>
          <w:sz w:val="28"/>
          <w:szCs w:val="28"/>
        </w:rPr>
        <w:t>Ростехнадзора</w:t>
      </w:r>
      <w:proofErr w:type="spellEnd"/>
      <w:r w:rsidRPr="001154E3">
        <w:rPr>
          <w:sz w:val="28"/>
          <w:szCs w:val="28"/>
        </w:rPr>
        <w:t xml:space="preserve"> сведения об организации производственного контроля за предыдущий отчетный календарный год. Требования к форме представления сведений об организации производственного контроля за соблюдением требований промышленной безопасности установлены приказом Федеральной службы по экологическому, технологическому и атомному надзору № 518 от 11.12.2020. </w:t>
      </w:r>
    </w:p>
    <w:p w:rsidR="001154E3" w:rsidRPr="001154E3" w:rsidRDefault="001154E3" w:rsidP="001154E3">
      <w:pPr>
        <w:pStyle w:val="Default"/>
        <w:tabs>
          <w:tab w:val="left" w:pos="284"/>
        </w:tabs>
        <w:ind w:firstLine="851"/>
        <w:jc w:val="both"/>
        <w:rPr>
          <w:sz w:val="28"/>
          <w:szCs w:val="28"/>
        </w:rPr>
      </w:pPr>
      <w:r w:rsidRPr="001154E3">
        <w:rPr>
          <w:sz w:val="28"/>
          <w:szCs w:val="28"/>
        </w:rPr>
        <w:t>На сегодняшний день из 3568 организаций, эксплуатирующих ОПО, отчет о ПК предоставили только 99… это 3%! Хочу напомнить предприятиям что за непредставление Отчета о производственном контроле до 1 апреля организации привлекаются к административной ответственности по части 1 статьи 9.1 Кодекса Российской Федерации об административных правонарушениях (штраф на юридическое лицо в размере от 200 000 до 300 000 рублей, на должностное лицо – от 20 000 до 30 000 рублей).</w:t>
      </w:r>
    </w:p>
    <w:p w:rsidR="001154E3" w:rsidRPr="001154E3" w:rsidRDefault="001154E3" w:rsidP="001154E3">
      <w:pPr>
        <w:pStyle w:val="Default"/>
        <w:tabs>
          <w:tab w:val="left" w:pos="284"/>
        </w:tabs>
        <w:ind w:firstLine="851"/>
        <w:jc w:val="both"/>
        <w:rPr>
          <w:sz w:val="28"/>
          <w:szCs w:val="28"/>
        </w:rPr>
      </w:pPr>
    </w:p>
    <w:p w:rsidR="001154E3" w:rsidRPr="001154E3" w:rsidRDefault="001154E3" w:rsidP="001154E3">
      <w:pPr>
        <w:pStyle w:val="Default"/>
        <w:tabs>
          <w:tab w:val="left" w:pos="284"/>
        </w:tabs>
        <w:ind w:firstLine="851"/>
        <w:jc w:val="both"/>
        <w:rPr>
          <w:b/>
          <w:sz w:val="28"/>
          <w:szCs w:val="28"/>
        </w:rPr>
      </w:pPr>
      <w:r w:rsidRPr="001154E3">
        <w:rPr>
          <w:b/>
          <w:sz w:val="28"/>
          <w:szCs w:val="28"/>
        </w:rPr>
        <w:t>Слайд 5</w:t>
      </w:r>
    </w:p>
    <w:p w:rsidR="001154E3" w:rsidRPr="001154E3" w:rsidRDefault="001154E3" w:rsidP="001154E3">
      <w:pPr>
        <w:pStyle w:val="Default"/>
        <w:tabs>
          <w:tab w:val="left" w:pos="284"/>
        </w:tabs>
        <w:ind w:firstLine="851"/>
        <w:jc w:val="both"/>
        <w:rPr>
          <w:sz w:val="28"/>
          <w:szCs w:val="28"/>
        </w:rPr>
      </w:pPr>
      <w:r w:rsidRPr="001154E3">
        <w:rPr>
          <w:sz w:val="28"/>
          <w:szCs w:val="28"/>
        </w:rPr>
        <w:t xml:space="preserve">Поэтому, чтобы не быть оштрафованным и успеть подать документы до 1 апреля, настоятельно рекомендую организациям активизироваться в </w:t>
      </w:r>
      <w:r w:rsidRPr="001154E3">
        <w:rPr>
          <w:sz w:val="28"/>
          <w:szCs w:val="28"/>
        </w:rPr>
        <w:lastRenderedPageBreak/>
        <w:t>данном направлении и не создавать «завал» канцелярии в последние дни марта.</w:t>
      </w:r>
    </w:p>
    <w:p w:rsidR="001154E3" w:rsidRPr="001154E3" w:rsidRDefault="001154E3" w:rsidP="001154E3">
      <w:pPr>
        <w:pStyle w:val="Default"/>
        <w:tabs>
          <w:tab w:val="left" w:pos="284"/>
        </w:tabs>
        <w:ind w:firstLine="851"/>
        <w:jc w:val="both"/>
        <w:rPr>
          <w:sz w:val="28"/>
          <w:szCs w:val="28"/>
        </w:rPr>
      </w:pPr>
      <w:r w:rsidRPr="001154E3">
        <w:rPr>
          <w:sz w:val="28"/>
          <w:szCs w:val="28"/>
        </w:rPr>
        <w:t>Сдать отчеты вы можете непосредственно в канцелярию по предварительной записи, либо направить почтовым отправлением.</w:t>
      </w:r>
    </w:p>
    <w:p w:rsidR="001154E3" w:rsidRPr="001154E3" w:rsidRDefault="001154E3" w:rsidP="001154E3">
      <w:pPr>
        <w:pStyle w:val="Default"/>
        <w:tabs>
          <w:tab w:val="left" w:pos="284"/>
        </w:tabs>
        <w:ind w:firstLine="851"/>
        <w:jc w:val="both"/>
        <w:rPr>
          <w:sz w:val="28"/>
          <w:szCs w:val="28"/>
        </w:rPr>
      </w:pPr>
    </w:p>
    <w:p w:rsidR="001154E3" w:rsidRPr="001154E3" w:rsidRDefault="001154E3" w:rsidP="001154E3">
      <w:pPr>
        <w:ind w:firstLine="851"/>
        <w:jc w:val="both"/>
        <w:rPr>
          <w:b/>
          <w:szCs w:val="28"/>
        </w:rPr>
      </w:pPr>
      <w:r w:rsidRPr="001154E3">
        <w:rPr>
          <w:b/>
          <w:szCs w:val="28"/>
        </w:rPr>
        <w:t>Слайд 6</w:t>
      </w:r>
    </w:p>
    <w:p w:rsidR="001154E3" w:rsidRPr="001154E3" w:rsidRDefault="001154E3" w:rsidP="001154E3">
      <w:pPr>
        <w:ind w:firstLine="851"/>
        <w:jc w:val="both"/>
        <w:rPr>
          <w:szCs w:val="28"/>
        </w:rPr>
      </w:pPr>
      <w:r w:rsidRPr="001154E3">
        <w:rPr>
          <w:szCs w:val="28"/>
        </w:rPr>
        <w:t xml:space="preserve">Одним из приоритетных направлений работы Управления, связанных с обеспечением безопасности и противоаварийной устойчивости поднадзорных предприятий, является профилактика инцидентов на опасных производственных объектах, которые являются предвестниками возможных аварий. </w:t>
      </w:r>
    </w:p>
    <w:p w:rsidR="001154E3" w:rsidRPr="001154E3" w:rsidRDefault="001154E3" w:rsidP="001154E3">
      <w:pPr>
        <w:ind w:firstLine="851"/>
        <w:jc w:val="both"/>
        <w:rPr>
          <w:szCs w:val="28"/>
        </w:rPr>
      </w:pPr>
      <w:r w:rsidRPr="001154E3">
        <w:rPr>
          <w:szCs w:val="28"/>
        </w:rPr>
        <w:t xml:space="preserve">Несмотря на принимаемые меры за прошедший год произошли: </w:t>
      </w:r>
    </w:p>
    <w:p w:rsidR="001154E3" w:rsidRPr="001154E3" w:rsidRDefault="001154E3" w:rsidP="001154E3">
      <w:pPr>
        <w:tabs>
          <w:tab w:val="left" w:pos="851"/>
        </w:tabs>
        <w:ind w:firstLine="851"/>
        <w:jc w:val="both"/>
        <w:rPr>
          <w:szCs w:val="28"/>
        </w:rPr>
      </w:pPr>
      <w:r w:rsidRPr="001154E3">
        <w:rPr>
          <w:szCs w:val="28"/>
        </w:rPr>
        <w:t xml:space="preserve">- </w:t>
      </w:r>
      <w:r w:rsidRPr="001154E3">
        <w:rPr>
          <w:color w:val="000000"/>
          <w:szCs w:val="28"/>
        </w:rPr>
        <w:t>одна авария;</w:t>
      </w:r>
    </w:p>
    <w:p w:rsidR="001154E3" w:rsidRPr="001154E3" w:rsidRDefault="001154E3" w:rsidP="001154E3">
      <w:pPr>
        <w:tabs>
          <w:tab w:val="left" w:pos="851"/>
        </w:tabs>
        <w:ind w:firstLine="851"/>
        <w:jc w:val="both"/>
        <w:rPr>
          <w:szCs w:val="28"/>
        </w:rPr>
      </w:pPr>
      <w:r w:rsidRPr="001154E3">
        <w:rPr>
          <w:szCs w:val="28"/>
        </w:rPr>
        <w:t xml:space="preserve">- </w:t>
      </w:r>
      <w:r w:rsidRPr="001154E3">
        <w:rPr>
          <w:color w:val="000000"/>
          <w:szCs w:val="28"/>
        </w:rPr>
        <w:t>один групповой несчастный случай;</w:t>
      </w:r>
    </w:p>
    <w:p w:rsidR="001154E3" w:rsidRPr="001154E3" w:rsidRDefault="001154E3" w:rsidP="001154E3">
      <w:pPr>
        <w:tabs>
          <w:tab w:val="left" w:pos="851"/>
        </w:tabs>
        <w:ind w:firstLine="851"/>
        <w:jc w:val="both"/>
        <w:rPr>
          <w:color w:val="000000"/>
          <w:szCs w:val="28"/>
        </w:rPr>
      </w:pPr>
      <w:r w:rsidRPr="001154E3">
        <w:rPr>
          <w:szCs w:val="28"/>
        </w:rPr>
        <w:t xml:space="preserve">- </w:t>
      </w:r>
      <w:r w:rsidRPr="001154E3">
        <w:rPr>
          <w:color w:val="000000"/>
          <w:szCs w:val="28"/>
        </w:rPr>
        <w:t>один несчастный случай со смертельным исходом.</w:t>
      </w:r>
    </w:p>
    <w:p w:rsidR="001154E3" w:rsidRPr="001154E3" w:rsidRDefault="001154E3" w:rsidP="001154E3">
      <w:pPr>
        <w:tabs>
          <w:tab w:val="left" w:pos="851"/>
        </w:tabs>
        <w:ind w:firstLine="851"/>
        <w:jc w:val="both"/>
        <w:rPr>
          <w:rStyle w:val="2"/>
          <w:rFonts w:eastAsiaTheme="minorHAnsi"/>
        </w:rPr>
      </w:pPr>
    </w:p>
    <w:p w:rsidR="001154E3" w:rsidRPr="001154E3" w:rsidRDefault="001154E3" w:rsidP="001154E3">
      <w:pPr>
        <w:ind w:firstLine="851"/>
        <w:jc w:val="both"/>
        <w:rPr>
          <w:rStyle w:val="2"/>
          <w:rFonts w:eastAsiaTheme="minorHAnsi"/>
          <w:b/>
        </w:rPr>
      </w:pPr>
      <w:r w:rsidRPr="001154E3">
        <w:rPr>
          <w:rStyle w:val="2"/>
          <w:rFonts w:eastAsiaTheme="minorHAnsi"/>
          <w:b/>
        </w:rPr>
        <w:t>Слайд 7</w:t>
      </w:r>
    </w:p>
    <w:p w:rsidR="001154E3" w:rsidRPr="001154E3" w:rsidRDefault="001154E3" w:rsidP="001154E3">
      <w:pPr>
        <w:ind w:firstLine="851"/>
        <w:jc w:val="both"/>
        <w:rPr>
          <w:szCs w:val="28"/>
        </w:rPr>
      </w:pPr>
      <w:r w:rsidRPr="001154E3">
        <w:rPr>
          <w:rStyle w:val="2"/>
          <w:rFonts w:eastAsiaTheme="minorHAnsi"/>
        </w:rPr>
        <w:t xml:space="preserve">Так </w:t>
      </w:r>
      <w:r w:rsidRPr="001154E3">
        <w:rPr>
          <w:b/>
          <w:szCs w:val="28"/>
        </w:rPr>
        <w:t>18.05.2021</w:t>
      </w:r>
      <w:r w:rsidRPr="001154E3">
        <w:rPr>
          <w:szCs w:val="28"/>
        </w:rPr>
        <w:t xml:space="preserve"> при производстве строительно-монтажных работ </w:t>
      </w:r>
      <w:r w:rsidRPr="001154E3">
        <w:rPr>
          <w:b/>
          <w:szCs w:val="28"/>
          <w:u w:val="single"/>
        </w:rPr>
        <w:t>Слайд 8</w:t>
      </w:r>
      <w:r w:rsidRPr="001154E3">
        <w:rPr>
          <w:b/>
          <w:szCs w:val="28"/>
        </w:rPr>
        <w:t xml:space="preserve"> </w:t>
      </w:r>
      <w:r w:rsidRPr="001154E3">
        <w:rPr>
          <w:szCs w:val="28"/>
        </w:rPr>
        <w:t xml:space="preserve">с применением автомобильного крана </w:t>
      </w:r>
      <w:proofErr w:type="spellStart"/>
      <w:r w:rsidRPr="001154E3">
        <w:rPr>
          <w:szCs w:val="28"/>
        </w:rPr>
        <w:t>Mitsubishi</w:t>
      </w:r>
      <w:proofErr w:type="spellEnd"/>
      <w:r w:rsidRPr="001154E3">
        <w:rPr>
          <w:szCs w:val="28"/>
        </w:rPr>
        <w:t xml:space="preserve"> на объекте «Расширение прессовой линии третьей очереди ООО «</w:t>
      </w:r>
      <w:proofErr w:type="spellStart"/>
      <w:r w:rsidRPr="001154E3">
        <w:rPr>
          <w:szCs w:val="28"/>
        </w:rPr>
        <w:t>Джожкуноз</w:t>
      </w:r>
      <w:proofErr w:type="spellEnd"/>
      <w:r w:rsidRPr="001154E3">
        <w:rPr>
          <w:szCs w:val="28"/>
        </w:rPr>
        <w:t xml:space="preserve"> </w:t>
      </w:r>
      <w:proofErr w:type="spellStart"/>
      <w:r w:rsidRPr="001154E3">
        <w:rPr>
          <w:szCs w:val="28"/>
        </w:rPr>
        <w:t>Алабуга</w:t>
      </w:r>
      <w:proofErr w:type="spellEnd"/>
      <w:r w:rsidRPr="001154E3">
        <w:rPr>
          <w:szCs w:val="28"/>
        </w:rPr>
        <w:t>» произошёл групповой несчастный случай с работниками ООО «ЭЛБА».</w:t>
      </w:r>
    </w:p>
    <w:p w:rsidR="001154E3" w:rsidRPr="001154E3" w:rsidRDefault="001154E3" w:rsidP="001154E3">
      <w:pPr>
        <w:ind w:firstLine="851"/>
        <w:jc w:val="both"/>
        <w:rPr>
          <w:color w:val="000000"/>
          <w:szCs w:val="28"/>
          <w:lang w:bidi="ru-RU"/>
        </w:rPr>
      </w:pPr>
      <w:r w:rsidRPr="001154E3">
        <w:rPr>
          <w:color w:val="000000"/>
          <w:szCs w:val="28"/>
          <w:lang w:bidi="ru-RU"/>
        </w:rPr>
        <w:t xml:space="preserve">Двое рабочих находясь в люльке закрепленной на стреле крана поднялись на высоту для монтажа металлоконструкции, они дали команду крановщику немного приподнять люльку для удобства крепления металлоконструкции, крановщик выдвинул стрелу для подъёма люльки, при этом произошло </w:t>
      </w:r>
      <w:proofErr w:type="spellStart"/>
      <w:r w:rsidRPr="001154E3">
        <w:rPr>
          <w:color w:val="000000"/>
          <w:szCs w:val="28"/>
          <w:lang w:bidi="ru-RU"/>
        </w:rPr>
        <w:t>упирание</w:t>
      </w:r>
      <w:proofErr w:type="spellEnd"/>
      <w:r w:rsidRPr="001154E3">
        <w:rPr>
          <w:color w:val="000000"/>
          <w:szCs w:val="28"/>
          <w:lang w:bidi="ru-RU"/>
        </w:rPr>
        <w:t xml:space="preserve"> люльки о </w:t>
      </w:r>
      <w:proofErr w:type="spellStart"/>
      <w:r w:rsidRPr="001154E3">
        <w:rPr>
          <w:color w:val="000000"/>
          <w:szCs w:val="28"/>
          <w:lang w:bidi="ru-RU"/>
        </w:rPr>
        <w:t>подконструкцию</w:t>
      </w:r>
      <w:proofErr w:type="spellEnd"/>
      <w:r w:rsidRPr="001154E3">
        <w:rPr>
          <w:color w:val="000000"/>
          <w:szCs w:val="28"/>
          <w:lang w:bidi="ru-RU"/>
        </w:rPr>
        <w:t xml:space="preserve"> инженерных сетей и </w:t>
      </w:r>
      <w:r w:rsidRPr="001154E3">
        <w:rPr>
          <w:b/>
          <w:color w:val="000000"/>
          <w:szCs w:val="28"/>
          <w:u w:val="single"/>
          <w:lang w:bidi="ru-RU"/>
        </w:rPr>
        <w:t>Слайд 9</w:t>
      </w:r>
      <w:r w:rsidRPr="001154E3">
        <w:rPr>
          <w:color w:val="000000"/>
          <w:szCs w:val="28"/>
          <w:lang w:bidi="ru-RU"/>
        </w:rPr>
        <w:t xml:space="preserve"> произошёл разрыв болтовых соединений в месте крепления люльки к </w:t>
      </w:r>
      <w:r w:rsidRPr="001154E3">
        <w:rPr>
          <w:b/>
          <w:color w:val="000000"/>
          <w:szCs w:val="28"/>
          <w:u w:val="single"/>
          <w:lang w:bidi="ru-RU"/>
        </w:rPr>
        <w:t>Слайд 10</w:t>
      </w:r>
      <w:r w:rsidRPr="001154E3">
        <w:rPr>
          <w:color w:val="000000"/>
          <w:szCs w:val="28"/>
          <w:lang w:bidi="ru-RU"/>
        </w:rPr>
        <w:t xml:space="preserve"> стреле крана, в следствии чего произошёл отрыв и падение люльки с находящимися в ней рабочими, </w:t>
      </w:r>
      <w:r w:rsidRPr="001154E3">
        <w:rPr>
          <w:b/>
          <w:color w:val="000000"/>
          <w:szCs w:val="28"/>
          <w:u w:val="single"/>
          <w:lang w:bidi="ru-RU"/>
        </w:rPr>
        <w:t>Слайд 11</w:t>
      </w:r>
      <w:r w:rsidRPr="001154E3">
        <w:rPr>
          <w:color w:val="000000"/>
          <w:szCs w:val="28"/>
          <w:lang w:bidi="ru-RU"/>
        </w:rPr>
        <w:t xml:space="preserve"> они упали с высоты 8,5 метров на бетонное покрытие пола здания. От падения с высоты один из рабочих скончался на месте, второго с тяжелыми травмами доставили в больницу.</w:t>
      </w:r>
    </w:p>
    <w:p w:rsidR="001154E3" w:rsidRPr="001154E3" w:rsidRDefault="001154E3" w:rsidP="001154E3">
      <w:pPr>
        <w:ind w:firstLine="851"/>
        <w:jc w:val="both"/>
        <w:rPr>
          <w:b/>
          <w:color w:val="000000"/>
          <w:szCs w:val="28"/>
          <w:u w:val="single"/>
          <w:lang w:bidi="ru-RU"/>
        </w:rPr>
      </w:pPr>
    </w:p>
    <w:p w:rsidR="001154E3" w:rsidRPr="001154E3" w:rsidRDefault="001154E3" w:rsidP="001154E3">
      <w:pPr>
        <w:ind w:firstLine="851"/>
        <w:jc w:val="both"/>
        <w:rPr>
          <w:b/>
          <w:color w:val="000000"/>
          <w:szCs w:val="28"/>
          <w:u w:val="single"/>
          <w:lang w:bidi="ru-RU"/>
        </w:rPr>
      </w:pPr>
      <w:r w:rsidRPr="001154E3">
        <w:rPr>
          <w:b/>
          <w:color w:val="000000"/>
          <w:szCs w:val="28"/>
          <w:u w:val="single"/>
          <w:lang w:bidi="ru-RU"/>
        </w:rPr>
        <w:t>Слайд 12</w:t>
      </w:r>
    </w:p>
    <w:p w:rsidR="001154E3" w:rsidRPr="001154E3" w:rsidRDefault="001154E3" w:rsidP="001154E3">
      <w:pPr>
        <w:ind w:firstLine="851"/>
        <w:jc w:val="both"/>
        <w:rPr>
          <w:szCs w:val="28"/>
        </w:rPr>
      </w:pPr>
      <w:r w:rsidRPr="001154E3">
        <w:rPr>
          <w:szCs w:val="28"/>
        </w:rPr>
        <w:t>К основным причинам произошедшего случая можно отнести:</w:t>
      </w:r>
    </w:p>
    <w:p w:rsidR="001154E3" w:rsidRPr="001154E3" w:rsidRDefault="001154E3" w:rsidP="001154E3">
      <w:pPr>
        <w:ind w:firstLine="851"/>
        <w:jc w:val="both"/>
        <w:rPr>
          <w:szCs w:val="28"/>
        </w:rPr>
      </w:pPr>
      <w:r w:rsidRPr="001154E3">
        <w:rPr>
          <w:szCs w:val="28"/>
        </w:rPr>
        <w:t>1. Ведение строительно-монтажных работ с применением крана, на котором с нарушением заводской конструкции, без проектных решений установлена люлька для перемещения людей, не прошедшая технические освидетельствования, испытания, осмотры;</w:t>
      </w:r>
    </w:p>
    <w:p w:rsidR="001154E3" w:rsidRPr="001154E3" w:rsidRDefault="001154E3" w:rsidP="001154E3">
      <w:pPr>
        <w:ind w:firstLine="851"/>
        <w:jc w:val="both"/>
        <w:rPr>
          <w:szCs w:val="28"/>
        </w:rPr>
      </w:pPr>
      <w:r w:rsidRPr="001154E3">
        <w:rPr>
          <w:szCs w:val="28"/>
        </w:rPr>
        <w:t>2. Крепление люльки к крану сварочными и болтовыми соединениями, не имеющими технического подтверждения их качества, применённые конструктивных решения монтажа люльки на стреле крана не подтверждены документально и технически;</w:t>
      </w:r>
    </w:p>
    <w:p w:rsidR="001154E3" w:rsidRPr="001154E3" w:rsidRDefault="001154E3" w:rsidP="001154E3">
      <w:pPr>
        <w:ind w:firstLine="851"/>
        <w:jc w:val="both"/>
        <w:rPr>
          <w:szCs w:val="28"/>
        </w:rPr>
      </w:pPr>
      <w:r w:rsidRPr="001154E3">
        <w:rPr>
          <w:szCs w:val="28"/>
        </w:rPr>
        <w:t xml:space="preserve">3. Допущена эксплуатация крана 1990 года изготовления без проведения технических освидетельствований, экспертизы промышленной безопасности, проверки устройств и приборов безопасности (регистраторов, </w:t>
      </w:r>
      <w:r w:rsidRPr="001154E3">
        <w:rPr>
          <w:szCs w:val="28"/>
        </w:rPr>
        <w:lastRenderedPageBreak/>
        <w:t>ограничителей, указателей), постановки его на учёт в составе опасного производственного объекта.</w:t>
      </w:r>
    </w:p>
    <w:p w:rsidR="001154E3" w:rsidRPr="001154E3" w:rsidRDefault="001154E3" w:rsidP="001154E3">
      <w:pPr>
        <w:ind w:firstLine="851"/>
        <w:jc w:val="both"/>
        <w:rPr>
          <w:szCs w:val="28"/>
        </w:rPr>
      </w:pPr>
    </w:p>
    <w:p w:rsidR="001154E3" w:rsidRPr="001154E3" w:rsidRDefault="001154E3" w:rsidP="001154E3">
      <w:pPr>
        <w:ind w:firstLine="851"/>
        <w:jc w:val="both"/>
        <w:rPr>
          <w:b/>
          <w:szCs w:val="28"/>
        </w:rPr>
      </w:pPr>
      <w:r w:rsidRPr="001154E3">
        <w:rPr>
          <w:b/>
          <w:szCs w:val="28"/>
        </w:rPr>
        <w:t>Слайд 13</w:t>
      </w:r>
    </w:p>
    <w:p w:rsidR="001154E3" w:rsidRPr="001154E3" w:rsidRDefault="001154E3" w:rsidP="001154E3">
      <w:pPr>
        <w:ind w:firstLine="851"/>
        <w:jc w:val="both"/>
        <w:rPr>
          <w:szCs w:val="28"/>
        </w:rPr>
      </w:pPr>
      <w:r w:rsidRPr="001154E3">
        <w:rPr>
          <w:b/>
          <w:szCs w:val="28"/>
        </w:rPr>
        <w:t>10.07.2021</w:t>
      </w:r>
      <w:r w:rsidRPr="001154E3">
        <w:rPr>
          <w:szCs w:val="28"/>
        </w:rPr>
        <w:t xml:space="preserve"> произошла авария башенного крана, повлекшая несчастный случай со смертельным исходом на опасном производственном объекте ООО «</w:t>
      </w:r>
      <w:proofErr w:type="spellStart"/>
      <w:r w:rsidRPr="001154E3">
        <w:rPr>
          <w:szCs w:val="28"/>
        </w:rPr>
        <w:t>СтройТехЛидер</w:t>
      </w:r>
      <w:proofErr w:type="spellEnd"/>
      <w:r w:rsidRPr="001154E3">
        <w:rPr>
          <w:szCs w:val="28"/>
        </w:rPr>
        <w:t>» на строительном объекте «Многоэтажная жилая застройка в микрорайоне «</w:t>
      </w:r>
      <w:proofErr w:type="spellStart"/>
      <w:r w:rsidRPr="001154E3">
        <w:rPr>
          <w:szCs w:val="28"/>
        </w:rPr>
        <w:t>КамПИ</w:t>
      </w:r>
      <w:proofErr w:type="spellEnd"/>
      <w:r w:rsidRPr="001154E3">
        <w:rPr>
          <w:szCs w:val="28"/>
        </w:rPr>
        <w:t>» г. Наб. Челны.</w:t>
      </w:r>
    </w:p>
    <w:p w:rsidR="001154E3" w:rsidRPr="001154E3" w:rsidRDefault="001154E3" w:rsidP="001154E3">
      <w:pPr>
        <w:ind w:firstLine="851"/>
        <w:jc w:val="both"/>
        <w:rPr>
          <w:b/>
          <w:szCs w:val="28"/>
          <w:u w:val="single"/>
        </w:rPr>
      </w:pPr>
      <w:r w:rsidRPr="001154E3">
        <w:rPr>
          <w:szCs w:val="28"/>
        </w:rPr>
        <w:t xml:space="preserve">В результате сильного, резкого порыва ветра вместе с дождем и градом кран начал движение с последующим ускорением в сторону тупиковых упоров по направлению ветра и вытолкнув с рельсов тупиковых упор опрокинулся. </w:t>
      </w:r>
      <w:r w:rsidRPr="001154E3">
        <w:rPr>
          <w:b/>
          <w:szCs w:val="28"/>
          <w:u w:val="single"/>
        </w:rPr>
        <w:t>Слайд 14</w:t>
      </w:r>
      <w:r w:rsidRPr="001154E3">
        <w:rPr>
          <w:szCs w:val="28"/>
        </w:rPr>
        <w:t xml:space="preserve"> Машинист башенного крана, при падении, находилась в кабине. От полученных травм скончалась на месте. </w:t>
      </w:r>
      <w:r w:rsidRPr="001154E3">
        <w:rPr>
          <w:b/>
          <w:szCs w:val="28"/>
          <w:u w:val="single"/>
        </w:rPr>
        <w:t>Слайд 15</w:t>
      </w:r>
    </w:p>
    <w:p w:rsidR="001154E3" w:rsidRPr="001154E3" w:rsidRDefault="001154E3" w:rsidP="001154E3">
      <w:pPr>
        <w:ind w:firstLine="851"/>
        <w:jc w:val="both"/>
        <w:rPr>
          <w:szCs w:val="28"/>
        </w:rPr>
      </w:pPr>
      <w:r w:rsidRPr="001154E3">
        <w:rPr>
          <w:szCs w:val="28"/>
        </w:rPr>
        <w:t>Причинами учетного случая явились:</w:t>
      </w:r>
    </w:p>
    <w:p w:rsidR="001154E3" w:rsidRPr="001154E3" w:rsidRDefault="001154E3" w:rsidP="001154E3">
      <w:pPr>
        <w:ind w:firstLine="851"/>
        <w:jc w:val="both"/>
        <w:rPr>
          <w:szCs w:val="28"/>
        </w:rPr>
      </w:pPr>
      <w:r w:rsidRPr="001154E3">
        <w:rPr>
          <w:szCs w:val="28"/>
        </w:rPr>
        <w:t>Конструктивные недостатки и недостаточная надежность машин, механизмов, оборудования:</w:t>
      </w:r>
    </w:p>
    <w:p w:rsidR="001154E3" w:rsidRPr="001154E3" w:rsidRDefault="001154E3" w:rsidP="001154E3">
      <w:pPr>
        <w:ind w:firstLine="851"/>
        <w:jc w:val="both"/>
        <w:rPr>
          <w:szCs w:val="28"/>
        </w:rPr>
      </w:pPr>
      <w:r w:rsidRPr="001154E3">
        <w:rPr>
          <w:szCs w:val="28"/>
        </w:rPr>
        <w:t>- не правильной регулировки штока толкателя тормозного механизма задней грузовой тележки, что не позволяет реализовать максимальный тормозной момент. Дополнительное негативное влияние на тормозную эффективность оказали обильные осадки в виде дождя в сочетании с ветром;</w:t>
      </w:r>
    </w:p>
    <w:p w:rsidR="001154E3" w:rsidRPr="001154E3" w:rsidRDefault="001154E3" w:rsidP="001154E3">
      <w:pPr>
        <w:ind w:firstLine="851"/>
        <w:jc w:val="both"/>
        <w:rPr>
          <w:szCs w:val="28"/>
        </w:rPr>
      </w:pPr>
      <w:r w:rsidRPr="001154E3">
        <w:rPr>
          <w:szCs w:val="28"/>
        </w:rPr>
        <w:t>- не обеспечение и не осуществление производственного контроля за соблюдением требований промышленной безопасности на опасном производственном объекте в соответствии с требованиями, установленными Федеральными Законами, нормативно-правовыми актами, нормативно-техническими документами, утвержденными Правительством Российской Федерации, Федеральной службой по экологическому, технологическому и атомному надзору, а именно:</w:t>
      </w:r>
    </w:p>
    <w:p w:rsidR="001154E3" w:rsidRPr="001154E3" w:rsidRDefault="001154E3" w:rsidP="001154E3">
      <w:pPr>
        <w:ind w:firstLine="851"/>
        <w:contextualSpacing/>
        <w:jc w:val="both"/>
        <w:rPr>
          <w:szCs w:val="28"/>
        </w:rPr>
      </w:pPr>
      <w:r w:rsidRPr="001154E3">
        <w:rPr>
          <w:szCs w:val="28"/>
        </w:rPr>
        <w:t>- не приостанавливаются работы, осуществляемые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или нанести ущерб окружающей природной среде, т.е. при возникновении стихийных природных явлений (ураган, землетрясение и т.п.) крановщик должен прекратить работу, опустить груз на землю, площадку или перекрытие, покинуть кран и уйти в безопасное место.</w:t>
      </w:r>
    </w:p>
    <w:p w:rsidR="001154E3" w:rsidRPr="001154E3" w:rsidRDefault="001154E3" w:rsidP="001154E3">
      <w:pPr>
        <w:ind w:firstLine="851"/>
        <w:jc w:val="both"/>
        <w:rPr>
          <w:szCs w:val="28"/>
        </w:rPr>
      </w:pPr>
      <w:r w:rsidRPr="001154E3">
        <w:rPr>
          <w:szCs w:val="28"/>
        </w:rPr>
        <w:t>По окончании технического расследования причин аварии, материалы и предлагаемые меры рассматривались на совещаниях Приволжского управления, с участием руководителей и ответственных должностных лиц организаций, допустивших эту аварию и несчастные случаи.</w:t>
      </w:r>
    </w:p>
    <w:p w:rsidR="001154E3" w:rsidRPr="001154E3" w:rsidRDefault="001154E3" w:rsidP="001154E3">
      <w:pPr>
        <w:tabs>
          <w:tab w:val="left" w:pos="851"/>
        </w:tabs>
        <w:ind w:firstLine="851"/>
        <w:jc w:val="both"/>
        <w:rPr>
          <w:szCs w:val="28"/>
        </w:rPr>
      </w:pPr>
      <w:r w:rsidRPr="001154E3">
        <w:rPr>
          <w:szCs w:val="28"/>
        </w:rPr>
        <w:t xml:space="preserve">Специалистами Управления организован постоянный мониторинг выполнения мероприятий, для недопущения аварий в дальнейшем. Предприятия предоставляют отчеты об их реализации. </w:t>
      </w:r>
    </w:p>
    <w:p w:rsidR="001154E3" w:rsidRPr="001154E3" w:rsidRDefault="001154E3" w:rsidP="001154E3">
      <w:pPr>
        <w:tabs>
          <w:tab w:val="left" w:pos="851"/>
        </w:tabs>
        <w:ind w:firstLine="851"/>
        <w:jc w:val="both"/>
        <w:rPr>
          <w:szCs w:val="28"/>
        </w:rPr>
      </w:pPr>
      <w:r w:rsidRPr="001154E3">
        <w:rPr>
          <w:szCs w:val="28"/>
        </w:rPr>
        <w:t xml:space="preserve">Анализ аварийности и травматизма показывает, что основная причина происходящих аварий и несчастных случаев связана с человеческим фактором. Отсутствие действенного производственного контроля за соблюдением требований промышленной безопасности при эксплуатации </w:t>
      </w:r>
      <w:r w:rsidRPr="001154E3">
        <w:rPr>
          <w:szCs w:val="28"/>
        </w:rPr>
        <w:lastRenderedPageBreak/>
        <w:t xml:space="preserve">опасного производственного объекта, </w:t>
      </w:r>
      <w:r w:rsidRPr="001154E3">
        <w:rPr>
          <w:rStyle w:val="2"/>
          <w:rFonts w:eastAsiaTheme="minorHAnsi"/>
        </w:rPr>
        <w:t>неудовлетворительная организация производства работ, н</w:t>
      </w:r>
      <w:r w:rsidRPr="001154E3">
        <w:rPr>
          <w:szCs w:val="28"/>
        </w:rPr>
        <w:t xml:space="preserve">изкая квалификация обслуживающего персонала, несоблюдение работниками требований технических норм и правил, недисциплинированность исполнителей продолжают оставаться одной из главных угроз промышленной и энергетической безопасности. </w:t>
      </w:r>
    </w:p>
    <w:p w:rsidR="001154E3" w:rsidRPr="001154E3" w:rsidRDefault="001154E3" w:rsidP="001154E3">
      <w:pPr>
        <w:ind w:firstLine="851"/>
        <w:jc w:val="both"/>
        <w:rPr>
          <w:szCs w:val="28"/>
        </w:rPr>
      </w:pPr>
    </w:p>
    <w:p w:rsidR="001154E3" w:rsidRPr="001154E3" w:rsidRDefault="001154E3" w:rsidP="001154E3">
      <w:pPr>
        <w:ind w:firstLine="851"/>
        <w:jc w:val="both"/>
        <w:rPr>
          <w:b/>
          <w:szCs w:val="28"/>
        </w:rPr>
      </w:pPr>
      <w:r w:rsidRPr="001154E3">
        <w:rPr>
          <w:b/>
          <w:szCs w:val="28"/>
        </w:rPr>
        <w:t>Слайд 16</w:t>
      </w:r>
    </w:p>
    <w:p w:rsidR="001154E3" w:rsidRPr="001154E3" w:rsidRDefault="001154E3" w:rsidP="001154E3">
      <w:pPr>
        <w:ind w:firstLine="851"/>
        <w:jc w:val="both"/>
        <w:rPr>
          <w:szCs w:val="28"/>
        </w:rPr>
      </w:pPr>
      <w:r w:rsidRPr="001154E3">
        <w:rPr>
          <w:szCs w:val="28"/>
        </w:rPr>
        <w:t xml:space="preserve">В качестве профилактической меры Приволжским Управлением </w:t>
      </w:r>
      <w:proofErr w:type="spellStart"/>
      <w:r w:rsidRPr="001154E3">
        <w:rPr>
          <w:szCs w:val="28"/>
        </w:rPr>
        <w:t>Ростехнадзора</w:t>
      </w:r>
      <w:proofErr w:type="spellEnd"/>
      <w:r w:rsidRPr="001154E3">
        <w:rPr>
          <w:szCs w:val="28"/>
        </w:rPr>
        <w:t xml:space="preserve"> в поднадзорные организации направляются информативные письма о произошедших авариях и несчастных случаях, а также о часто выявляемых нарушениях, для принятия соответствующих мер.</w:t>
      </w:r>
    </w:p>
    <w:p w:rsidR="001154E3" w:rsidRPr="001154E3" w:rsidRDefault="001154E3" w:rsidP="001154E3">
      <w:pPr>
        <w:ind w:firstLine="851"/>
        <w:jc w:val="both"/>
        <w:rPr>
          <w:szCs w:val="28"/>
        </w:rPr>
      </w:pPr>
      <w:r w:rsidRPr="001154E3">
        <w:rPr>
          <w:szCs w:val="28"/>
        </w:rPr>
        <w:t xml:space="preserve">Также в целях обмена информацией Управлением направлены запросы в министерства строительства трех республик о строительных площадках, где эксплуатируются башенные краны без постановки на учет в органах </w:t>
      </w:r>
      <w:proofErr w:type="spellStart"/>
      <w:r w:rsidRPr="001154E3">
        <w:rPr>
          <w:szCs w:val="28"/>
        </w:rPr>
        <w:t>Ростехнадзора</w:t>
      </w:r>
      <w:proofErr w:type="spellEnd"/>
      <w:r w:rsidRPr="001154E3">
        <w:rPr>
          <w:szCs w:val="28"/>
        </w:rPr>
        <w:t>, без пуска их в работу комиссией, а также других выявленных нарушениях требований промышленной безопасности.</w:t>
      </w:r>
    </w:p>
    <w:p w:rsidR="001154E3" w:rsidRPr="001154E3" w:rsidRDefault="001154E3" w:rsidP="001154E3">
      <w:pPr>
        <w:ind w:firstLine="851"/>
        <w:jc w:val="both"/>
        <w:rPr>
          <w:color w:val="000000"/>
          <w:szCs w:val="28"/>
          <w:lang w:bidi="ru-RU"/>
        </w:rPr>
      </w:pPr>
      <w:r w:rsidRPr="001154E3">
        <w:rPr>
          <w:color w:val="000000"/>
          <w:szCs w:val="28"/>
          <w:lang w:bidi="ru-RU"/>
        </w:rPr>
        <w:t xml:space="preserve">В связи с оттепелью и таянием снега на территории субъектов Приволжского Федерального округа, напоминаю предприятиям, эксплуатирующим краны на наземных рельсовых путях о необходимости проведения внеочередной проверки рельсовых путей. </w:t>
      </w:r>
    </w:p>
    <w:p w:rsidR="001154E3" w:rsidRPr="001154E3" w:rsidRDefault="001154E3" w:rsidP="001154E3">
      <w:pPr>
        <w:ind w:firstLine="851"/>
        <w:jc w:val="both"/>
        <w:rPr>
          <w:color w:val="000000"/>
          <w:szCs w:val="28"/>
          <w:lang w:bidi="ru-RU"/>
        </w:rPr>
      </w:pPr>
      <w:r w:rsidRPr="001154E3">
        <w:rPr>
          <w:color w:val="000000"/>
          <w:szCs w:val="28"/>
          <w:lang w:bidi="ru-RU"/>
        </w:rPr>
        <w:t>В соответствии с пунктом 211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проверочные мероприятия должны проводиться в объеме плановой проверки, под руководством инженерно-технического работника, ответственного за осуществление производственного контроля при эксплуатации подъемных сооружений.</w:t>
      </w:r>
    </w:p>
    <w:p w:rsidR="001154E3" w:rsidRPr="001154E3" w:rsidRDefault="001154E3" w:rsidP="001154E3">
      <w:pPr>
        <w:ind w:firstLine="567"/>
        <w:jc w:val="both"/>
        <w:rPr>
          <w:szCs w:val="28"/>
        </w:rPr>
      </w:pPr>
    </w:p>
    <w:p w:rsidR="001154E3" w:rsidRPr="001154E3" w:rsidRDefault="001154E3" w:rsidP="001154E3">
      <w:pPr>
        <w:ind w:firstLine="709"/>
        <w:jc w:val="both"/>
        <w:rPr>
          <w:b/>
          <w:szCs w:val="28"/>
        </w:rPr>
      </w:pPr>
      <w:proofErr w:type="gramStart"/>
      <w:r w:rsidRPr="001154E3">
        <w:rPr>
          <w:b/>
          <w:szCs w:val="28"/>
        </w:rPr>
        <w:t>Слайд  17</w:t>
      </w:r>
      <w:proofErr w:type="gramEnd"/>
    </w:p>
    <w:p w:rsidR="001154E3" w:rsidRPr="001154E3" w:rsidRDefault="001154E3" w:rsidP="001154E3">
      <w:pPr>
        <w:ind w:firstLine="709"/>
        <w:jc w:val="both"/>
        <w:rPr>
          <w:szCs w:val="28"/>
        </w:rPr>
      </w:pPr>
      <w:r w:rsidRPr="001154E3">
        <w:rPr>
          <w:szCs w:val="28"/>
        </w:rPr>
        <w:t>Спасибо за внимание!</w:t>
      </w:r>
    </w:p>
    <w:p w:rsidR="00BF1925" w:rsidRPr="00DE0869" w:rsidRDefault="00BF1925" w:rsidP="00BF1925">
      <w:pPr>
        <w:spacing w:line="360" w:lineRule="auto"/>
        <w:jc w:val="both"/>
        <w:rPr>
          <w:szCs w:val="28"/>
        </w:rPr>
      </w:pPr>
    </w:p>
    <w:p w:rsidR="002D4752" w:rsidRPr="002D4752" w:rsidRDefault="002D4752" w:rsidP="00FD7541">
      <w:pPr>
        <w:ind w:firstLine="708"/>
        <w:jc w:val="both"/>
        <w:rPr>
          <w:szCs w:val="28"/>
        </w:rPr>
      </w:pPr>
    </w:p>
    <w:sectPr w:rsidR="002D4752" w:rsidRPr="002D4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D6F"/>
    <w:multiLevelType w:val="hybridMultilevel"/>
    <w:tmpl w:val="C7EAE67E"/>
    <w:lvl w:ilvl="0" w:tplc="F508B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031962"/>
    <w:multiLevelType w:val="hybridMultilevel"/>
    <w:tmpl w:val="F716D198"/>
    <w:lvl w:ilvl="0" w:tplc="D954FD9E">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8D1B38"/>
    <w:multiLevelType w:val="hybridMultilevel"/>
    <w:tmpl w:val="F726F71E"/>
    <w:lvl w:ilvl="0" w:tplc="D954FD9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F808DB"/>
    <w:multiLevelType w:val="hybridMultilevel"/>
    <w:tmpl w:val="CD90C424"/>
    <w:lvl w:ilvl="0" w:tplc="D954FD9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BB284E"/>
    <w:multiLevelType w:val="hybridMultilevel"/>
    <w:tmpl w:val="4F60A498"/>
    <w:lvl w:ilvl="0" w:tplc="D7D827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308C2"/>
    <w:multiLevelType w:val="hybridMultilevel"/>
    <w:tmpl w:val="34004338"/>
    <w:lvl w:ilvl="0" w:tplc="619C2DE2">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FC1F60"/>
    <w:multiLevelType w:val="hybridMultilevel"/>
    <w:tmpl w:val="706C4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E230B8"/>
    <w:multiLevelType w:val="hybridMultilevel"/>
    <w:tmpl w:val="3960645A"/>
    <w:lvl w:ilvl="0" w:tplc="A1107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F426B6"/>
    <w:multiLevelType w:val="hybridMultilevel"/>
    <w:tmpl w:val="B978D63E"/>
    <w:lvl w:ilvl="0" w:tplc="D954FD9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646CE"/>
    <w:multiLevelType w:val="hybridMultilevel"/>
    <w:tmpl w:val="1DBC280C"/>
    <w:lvl w:ilvl="0" w:tplc="03542E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C981943"/>
    <w:multiLevelType w:val="hybridMultilevel"/>
    <w:tmpl w:val="5316DF24"/>
    <w:lvl w:ilvl="0" w:tplc="32DCA9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CC3287"/>
    <w:multiLevelType w:val="hybridMultilevel"/>
    <w:tmpl w:val="28F6D168"/>
    <w:lvl w:ilvl="0" w:tplc="C794275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0220186"/>
    <w:multiLevelType w:val="hybridMultilevel"/>
    <w:tmpl w:val="5BD8F390"/>
    <w:lvl w:ilvl="0" w:tplc="03542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0A0211"/>
    <w:multiLevelType w:val="hybridMultilevel"/>
    <w:tmpl w:val="4718DDB8"/>
    <w:lvl w:ilvl="0" w:tplc="BB7E4144">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5860B0"/>
    <w:multiLevelType w:val="hybridMultilevel"/>
    <w:tmpl w:val="C79665B2"/>
    <w:lvl w:ilvl="0" w:tplc="E9D419B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9222608"/>
    <w:multiLevelType w:val="hybridMultilevel"/>
    <w:tmpl w:val="5DB8D150"/>
    <w:lvl w:ilvl="0" w:tplc="03542E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B202B09"/>
    <w:multiLevelType w:val="multilevel"/>
    <w:tmpl w:val="00CCCAD2"/>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30951216"/>
    <w:multiLevelType w:val="hybridMultilevel"/>
    <w:tmpl w:val="EE5CCEF2"/>
    <w:lvl w:ilvl="0" w:tplc="03542E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6B66EE"/>
    <w:multiLevelType w:val="hybridMultilevel"/>
    <w:tmpl w:val="F006CAC0"/>
    <w:lvl w:ilvl="0" w:tplc="81087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575A9"/>
    <w:multiLevelType w:val="hybridMultilevel"/>
    <w:tmpl w:val="BBB2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D8750E"/>
    <w:multiLevelType w:val="hybridMultilevel"/>
    <w:tmpl w:val="1822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570E25"/>
    <w:multiLevelType w:val="hybridMultilevel"/>
    <w:tmpl w:val="821CE4EC"/>
    <w:lvl w:ilvl="0" w:tplc="CE540BB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3FF27948"/>
    <w:multiLevelType w:val="hybridMultilevel"/>
    <w:tmpl w:val="32BCD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053AA"/>
    <w:multiLevelType w:val="hybridMultilevel"/>
    <w:tmpl w:val="CBA29C68"/>
    <w:lvl w:ilvl="0" w:tplc="D954FD9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8F947B1"/>
    <w:multiLevelType w:val="hybridMultilevel"/>
    <w:tmpl w:val="3F843F4E"/>
    <w:lvl w:ilvl="0" w:tplc="03542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BE14C2"/>
    <w:multiLevelType w:val="hybridMultilevel"/>
    <w:tmpl w:val="B0148CF4"/>
    <w:lvl w:ilvl="0" w:tplc="03542EF4">
      <w:start w:val="1"/>
      <w:numFmt w:val="bullet"/>
      <w:lvlText w:val=""/>
      <w:lvlJc w:val="left"/>
      <w:pPr>
        <w:ind w:left="720" w:hanging="360"/>
      </w:pPr>
      <w:rPr>
        <w:rFonts w:ascii="Symbol" w:hAnsi="Symbol"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120FC"/>
    <w:multiLevelType w:val="hybridMultilevel"/>
    <w:tmpl w:val="F446DC1A"/>
    <w:lvl w:ilvl="0" w:tplc="FA50996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16B46C2"/>
    <w:multiLevelType w:val="hybridMultilevel"/>
    <w:tmpl w:val="D5943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671EC1"/>
    <w:multiLevelType w:val="hybridMultilevel"/>
    <w:tmpl w:val="315A9ECC"/>
    <w:lvl w:ilvl="0" w:tplc="03542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8D4F6E"/>
    <w:multiLevelType w:val="hybridMultilevel"/>
    <w:tmpl w:val="E6586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DD04A7"/>
    <w:multiLevelType w:val="hybridMultilevel"/>
    <w:tmpl w:val="027A46B0"/>
    <w:lvl w:ilvl="0" w:tplc="E968C17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944A0F"/>
    <w:multiLevelType w:val="hybridMultilevel"/>
    <w:tmpl w:val="CE82FCCA"/>
    <w:lvl w:ilvl="0" w:tplc="087E3582">
      <w:start w:val="2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F33D45"/>
    <w:multiLevelType w:val="hybridMultilevel"/>
    <w:tmpl w:val="EC60DD0C"/>
    <w:lvl w:ilvl="0" w:tplc="E446E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0473C0B"/>
    <w:multiLevelType w:val="hybridMultilevel"/>
    <w:tmpl w:val="8AB6D8DC"/>
    <w:lvl w:ilvl="0" w:tplc="03542EF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15:restartNumberingAfterBreak="0">
    <w:nsid w:val="61A9567A"/>
    <w:multiLevelType w:val="hybridMultilevel"/>
    <w:tmpl w:val="AC2CB788"/>
    <w:lvl w:ilvl="0" w:tplc="03542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DF0094"/>
    <w:multiLevelType w:val="hybridMultilevel"/>
    <w:tmpl w:val="D7D0C460"/>
    <w:lvl w:ilvl="0" w:tplc="03542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1127F8"/>
    <w:multiLevelType w:val="hybridMultilevel"/>
    <w:tmpl w:val="F446DC1A"/>
    <w:lvl w:ilvl="0" w:tplc="FA50996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5BF120D"/>
    <w:multiLevelType w:val="hybridMultilevel"/>
    <w:tmpl w:val="5C4E7A1E"/>
    <w:lvl w:ilvl="0" w:tplc="CE540BBC">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6D773471"/>
    <w:multiLevelType w:val="hybridMultilevel"/>
    <w:tmpl w:val="03541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5F5382"/>
    <w:multiLevelType w:val="hybridMultilevel"/>
    <w:tmpl w:val="F7E4AE80"/>
    <w:lvl w:ilvl="0" w:tplc="D954FD9E">
      <w:numFmt w:val="bullet"/>
      <w:lvlText w:val="-"/>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15:restartNumberingAfterBreak="0">
    <w:nsid w:val="71355DB9"/>
    <w:multiLevelType w:val="hybridMultilevel"/>
    <w:tmpl w:val="34CC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0174E6"/>
    <w:multiLevelType w:val="hybridMultilevel"/>
    <w:tmpl w:val="E9C2439E"/>
    <w:lvl w:ilvl="0" w:tplc="BF5CE30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84676AE"/>
    <w:multiLevelType w:val="hybridMultilevel"/>
    <w:tmpl w:val="A6AA4EB2"/>
    <w:lvl w:ilvl="0" w:tplc="D954FD9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B5029B"/>
    <w:multiLevelType w:val="hybridMultilevel"/>
    <w:tmpl w:val="FE50102A"/>
    <w:lvl w:ilvl="0" w:tplc="81C02492">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41"/>
  </w:num>
  <w:num w:numId="3">
    <w:abstractNumId w:val="0"/>
  </w:num>
  <w:num w:numId="4">
    <w:abstractNumId w:val="38"/>
  </w:num>
  <w:num w:numId="5">
    <w:abstractNumId w:val="22"/>
  </w:num>
  <w:num w:numId="6">
    <w:abstractNumId w:val="32"/>
  </w:num>
  <w:num w:numId="7">
    <w:abstractNumId w:val="19"/>
  </w:num>
  <w:num w:numId="8">
    <w:abstractNumId w:val="18"/>
  </w:num>
  <w:num w:numId="9">
    <w:abstractNumId w:val="36"/>
  </w:num>
  <w:num w:numId="10">
    <w:abstractNumId w:val="6"/>
  </w:num>
  <w:num w:numId="11">
    <w:abstractNumId w:val="27"/>
  </w:num>
  <w:num w:numId="12">
    <w:abstractNumId w:val="40"/>
  </w:num>
  <w:num w:numId="13">
    <w:abstractNumId w:val="7"/>
  </w:num>
  <w:num w:numId="14">
    <w:abstractNumId w:val="42"/>
  </w:num>
  <w:num w:numId="15">
    <w:abstractNumId w:val="30"/>
  </w:num>
  <w:num w:numId="16">
    <w:abstractNumId w:val="20"/>
  </w:num>
  <w:num w:numId="17">
    <w:abstractNumId w:val="21"/>
  </w:num>
  <w:num w:numId="18">
    <w:abstractNumId w:val="37"/>
  </w:num>
  <w:num w:numId="19">
    <w:abstractNumId w:val="26"/>
  </w:num>
  <w:num w:numId="20">
    <w:abstractNumId w:val="5"/>
  </w:num>
  <w:num w:numId="21">
    <w:abstractNumId w:val="3"/>
  </w:num>
  <w:num w:numId="22">
    <w:abstractNumId w:val="2"/>
  </w:num>
  <w:num w:numId="23">
    <w:abstractNumId w:val="1"/>
  </w:num>
  <w:num w:numId="24">
    <w:abstractNumId w:val="23"/>
  </w:num>
  <w:num w:numId="25">
    <w:abstractNumId w:val="39"/>
  </w:num>
  <w:num w:numId="26">
    <w:abstractNumId w:val="8"/>
  </w:num>
  <w:num w:numId="27">
    <w:abstractNumId w:val="11"/>
  </w:num>
  <w:num w:numId="28">
    <w:abstractNumId w:val="31"/>
  </w:num>
  <w:num w:numId="29">
    <w:abstractNumId w:val="25"/>
  </w:num>
  <w:num w:numId="30">
    <w:abstractNumId w:val="4"/>
  </w:num>
  <w:num w:numId="31">
    <w:abstractNumId w:val="10"/>
  </w:num>
  <w:num w:numId="32">
    <w:abstractNumId w:val="33"/>
  </w:num>
  <w:num w:numId="33">
    <w:abstractNumId w:val="13"/>
  </w:num>
  <w:num w:numId="34">
    <w:abstractNumId w:val="24"/>
  </w:num>
  <w:num w:numId="35">
    <w:abstractNumId w:val="28"/>
  </w:num>
  <w:num w:numId="36">
    <w:abstractNumId w:val="12"/>
  </w:num>
  <w:num w:numId="37">
    <w:abstractNumId w:val="9"/>
  </w:num>
  <w:num w:numId="38">
    <w:abstractNumId w:val="15"/>
  </w:num>
  <w:num w:numId="39">
    <w:abstractNumId w:val="35"/>
  </w:num>
  <w:num w:numId="40">
    <w:abstractNumId w:val="34"/>
  </w:num>
  <w:num w:numId="41">
    <w:abstractNumId w:val="29"/>
  </w:num>
  <w:num w:numId="42">
    <w:abstractNumId w:val="43"/>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B2"/>
    <w:rsid w:val="0003374A"/>
    <w:rsid w:val="000468B3"/>
    <w:rsid w:val="00062FFE"/>
    <w:rsid w:val="0006656D"/>
    <w:rsid w:val="00087655"/>
    <w:rsid w:val="000B610F"/>
    <w:rsid w:val="000C5960"/>
    <w:rsid w:val="000F5F6C"/>
    <w:rsid w:val="000F5FB9"/>
    <w:rsid w:val="0011237E"/>
    <w:rsid w:val="00113E61"/>
    <w:rsid w:val="001154E3"/>
    <w:rsid w:val="00115C55"/>
    <w:rsid w:val="0011706B"/>
    <w:rsid w:val="001433DF"/>
    <w:rsid w:val="00171082"/>
    <w:rsid w:val="001856F0"/>
    <w:rsid w:val="00191F6E"/>
    <w:rsid w:val="001B6B7B"/>
    <w:rsid w:val="001B7F1E"/>
    <w:rsid w:val="001C0439"/>
    <w:rsid w:val="001E575A"/>
    <w:rsid w:val="001F2E51"/>
    <w:rsid w:val="00220805"/>
    <w:rsid w:val="002302BA"/>
    <w:rsid w:val="002B1119"/>
    <w:rsid w:val="002D0D27"/>
    <w:rsid w:val="002D4752"/>
    <w:rsid w:val="002E07A7"/>
    <w:rsid w:val="002E4C68"/>
    <w:rsid w:val="002F44D8"/>
    <w:rsid w:val="00336E47"/>
    <w:rsid w:val="0035494A"/>
    <w:rsid w:val="003A2B42"/>
    <w:rsid w:val="003A4048"/>
    <w:rsid w:val="003B4703"/>
    <w:rsid w:val="003D28C8"/>
    <w:rsid w:val="004314DF"/>
    <w:rsid w:val="00450880"/>
    <w:rsid w:val="00452D5B"/>
    <w:rsid w:val="00457A3A"/>
    <w:rsid w:val="004611A9"/>
    <w:rsid w:val="0048647F"/>
    <w:rsid w:val="004B5551"/>
    <w:rsid w:val="004C1AB2"/>
    <w:rsid w:val="004F0D62"/>
    <w:rsid w:val="004F2EFD"/>
    <w:rsid w:val="0050504F"/>
    <w:rsid w:val="005123B3"/>
    <w:rsid w:val="0052278A"/>
    <w:rsid w:val="00527300"/>
    <w:rsid w:val="00541A41"/>
    <w:rsid w:val="0055350C"/>
    <w:rsid w:val="00557193"/>
    <w:rsid w:val="0057608D"/>
    <w:rsid w:val="005A31AB"/>
    <w:rsid w:val="005A4C54"/>
    <w:rsid w:val="005B54DA"/>
    <w:rsid w:val="005C08A3"/>
    <w:rsid w:val="005C4D45"/>
    <w:rsid w:val="005C6D10"/>
    <w:rsid w:val="005D2B90"/>
    <w:rsid w:val="005E152D"/>
    <w:rsid w:val="005F33F1"/>
    <w:rsid w:val="005F6AB4"/>
    <w:rsid w:val="006007C3"/>
    <w:rsid w:val="006045EA"/>
    <w:rsid w:val="00613C9D"/>
    <w:rsid w:val="00615596"/>
    <w:rsid w:val="00627824"/>
    <w:rsid w:val="00634256"/>
    <w:rsid w:val="0066048F"/>
    <w:rsid w:val="006665CC"/>
    <w:rsid w:val="0067799E"/>
    <w:rsid w:val="00691AB4"/>
    <w:rsid w:val="00696E73"/>
    <w:rsid w:val="006A60EF"/>
    <w:rsid w:val="006B6A51"/>
    <w:rsid w:val="006F2DD4"/>
    <w:rsid w:val="00742128"/>
    <w:rsid w:val="00745E27"/>
    <w:rsid w:val="007746B2"/>
    <w:rsid w:val="00774731"/>
    <w:rsid w:val="00780AC0"/>
    <w:rsid w:val="00796B94"/>
    <w:rsid w:val="007E4635"/>
    <w:rsid w:val="008229F6"/>
    <w:rsid w:val="008422BB"/>
    <w:rsid w:val="00847B71"/>
    <w:rsid w:val="00875383"/>
    <w:rsid w:val="008B7BE2"/>
    <w:rsid w:val="008D46A3"/>
    <w:rsid w:val="008D5734"/>
    <w:rsid w:val="008E0F1D"/>
    <w:rsid w:val="008E7A14"/>
    <w:rsid w:val="0090121B"/>
    <w:rsid w:val="00925B1E"/>
    <w:rsid w:val="00926146"/>
    <w:rsid w:val="0093272E"/>
    <w:rsid w:val="009425B5"/>
    <w:rsid w:val="00956BCA"/>
    <w:rsid w:val="00957BF0"/>
    <w:rsid w:val="00965FE4"/>
    <w:rsid w:val="009B0A76"/>
    <w:rsid w:val="009B1256"/>
    <w:rsid w:val="009D3BA4"/>
    <w:rsid w:val="009F2EC1"/>
    <w:rsid w:val="00A36891"/>
    <w:rsid w:val="00A61EC8"/>
    <w:rsid w:val="00AD1F68"/>
    <w:rsid w:val="00AE0979"/>
    <w:rsid w:val="00AE6C44"/>
    <w:rsid w:val="00B103A7"/>
    <w:rsid w:val="00B5197D"/>
    <w:rsid w:val="00B72B80"/>
    <w:rsid w:val="00BB1E33"/>
    <w:rsid w:val="00BB3EA4"/>
    <w:rsid w:val="00BC4E9A"/>
    <w:rsid w:val="00BD6A93"/>
    <w:rsid w:val="00BE69E6"/>
    <w:rsid w:val="00BF0554"/>
    <w:rsid w:val="00BF1925"/>
    <w:rsid w:val="00C06AF1"/>
    <w:rsid w:val="00C12A62"/>
    <w:rsid w:val="00C25427"/>
    <w:rsid w:val="00C41BDF"/>
    <w:rsid w:val="00C63C1E"/>
    <w:rsid w:val="00C83FF3"/>
    <w:rsid w:val="00CA33BE"/>
    <w:rsid w:val="00CC756D"/>
    <w:rsid w:val="00CD1A8D"/>
    <w:rsid w:val="00CE3208"/>
    <w:rsid w:val="00CF725B"/>
    <w:rsid w:val="00D2433D"/>
    <w:rsid w:val="00D449E6"/>
    <w:rsid w:val="00D61FFF"/>
    <w:rsid w:val="00D646B5"/>
    <w:rsid w:val="00D93928"/>
    <w:rsid w:val="00DB5716"/>
    <w:rsid w:val="00DC2D4A"/>
    <w:rsid w:val="00DC40A5"/>
    <w:rsid w:val="00DC46C1"/>
    <w:rsid w:val="00DD5B25"/>
    <w:rsid w:val="00E77EED"/>
    <w:rsid w:val="00E85163"/>
    <w:rsid w:val="00EB6E25"/>
    <w:rsid w:val="00F014F8"/>
    <w:rsid w:val="00F07E9C"/>
    <w:rsid w:val="00F275FB"/>
    <w:rsid w:val="00F27CAE"/>
    <w:rsid w:val="00F61090"/>
    <w:rsid w:val="00F664C6"/>
    <w:rsid w:val="00F875F1"/>
    <w:rsid w:val="00F932E8"/>
    <w:rsid w:val="00F94B42"/>
    <w:rsid w:val="00FB2587"/>
    <w:rsid w:val="00FB263C"/>
    <w:rsid w:val="00FD7541"/>
    <w:rsid w:val="00FE21C3"/>
    <w:rsid w:val="00FE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08AF"/>
  <w15:docId w15:val="{DCE758BB-5A41-4242-B219-A0E5ABEC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AB2"/>
    <w:pPr>
      <w:spacing w:after="0" w:line="240" w:lineRule="auto"/>
      <w:jc w:val="center"/>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4C1AB2"/>
    <w:rPr>
      <w:color w:val="3366FF"/>
      <w:sz w:val="20"/>
    </w:rPr>
  </w:style>
  <w:style w:type="character" w:customStyle="1" w:styleId="a4">
    <w:name w:val="Основной текст Знак"/>
    <w:aliases w:val=" Знак Знак Знак"/>
    <w:basedOn w:val="a0"/>
    <w:link w:val="a3"/>
    <w:rsid w:val="004C1AB2"/>
    <w:rPr>
      <w:rFonts w:ascii="Times New Roman" w:eastAsia="Times New Roman" w:hAnsi="Times New Roman" w:cs="Times New Roman"/>
      <w:color w:val="3366FF"/>
      <w:sz w:val="20"/>
      <w:szCs w:val="24"/>
      <w:lang w:eastAsia="ru-RU"/>
    </w:rPr>
  </w:style>
  <w:style w:type="paragraph" w:customStyle="1" w:styleId="FORMATTEXT">
    <w:name w:val=".FORMATTEXT"/>
    <w:rsid w:val="004C1A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rsid w:val="004C1AB2"/>
  </w:style>
  <w:style w:type="character" w:customStyle="1" w:styleId="2">
    <w:name w:val="Основной текст (2)"/>
    <w:rsid w:val="006007C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5">
    <w:name w:val="List Paragraph"/>
    <w:aliases w:val="Текст 2-й уровень"/>
    <w:basedOn w:val="a"/>
    <w:link w:val="a6"/>
    <w:uiPriority w:val="34"/>
    <w:qFormat/>
    <w:rsid w:val="005F33F1"/>
    <w:pPr>
      <w:ind w:left="720"/>
      <w:contextualSpacing/>
    </w:pPr>
  </w:style>
  <w:style w:type="paragraph" w:customStyle="1" w:styleId="a7">
    <w:name w:val="Обычный абзац"/>
    <w:basedOn w:val="a"/>
    <w:rsid w:val="005F33F1"/>
    <w:pPr>
      <w:ind w:firstLine="709"/>
      <w:jc w:val="both"/>
    </w:pPr>
  </w:style>
  <w:style w:type="paragraph" w:customStyle="1" w:styleId="Heading">
    <w:name w:val="Heading"/>
    <w:rsid w:val="005F33F1"/>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No Spacing"/>
    <w:uiPriority w:val="1"/>
    <w:qFormat/>
    <w:rsid w:val="005F33F1"/>
    <w:pPr>
      <w:spacing w:after="0" w:line="240" w:lineRule="auto"/>
    </w:pPr>
    <w:rPr>
      <w:rFonts w:ascii="Calibri" w:eastAsia="Calibri" w:hAnsi="Calibri" w:cs="Times New Roman"/>
    </w:rPr>
  </w:style>
  <w:style w:type="table" w:styleId="a9">
    <w:name w:val="Table Grid"/>
    <w:basedOn w:val="a1"/>
    <w:uiPriority w:val="39"/>
    <w:rsid w:val="005E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B5197D"/>
    <w:pPr>
      <w:spacing w:after="0" w:line="240" w:lineRule="auto"/>
    </w:pPr>
    <w:rPr>
      <w:rFonts w:ascii="Calibri" w:eastAsia="Times New Roman" w:hAnsi="Calibri" w:cs="Times New Roman"/>
    </w:rPr>
  </w:style>
  <w:style w:type="character" w:customStyle="1" w:styleId="a6">
    <w:name w:val="Абзац списка Знак"/>
    <w:aliases w:val="Текст 2-й уровень Знак"/>
    <w:link w:val="a5"/>
    <w:uiPriority w:val="34"/>
    <w:locked/>
    <w:rsid w:val="00220805"/>
    <w:rPr>
      <w:rFonts w:ascii="Times New Roman" w:eastAsia="Times New Roman" w:hAnsi="Times New Roman" w:cs="Times New Roman"/>
      <w:sz w:val="28"/>
      <w:szCs w:val="24"/>
      <w:lang w:eastAsia="ru-RU"/>
    </w:rPr>
  </w:style>
  <w:style w:type="paragraph" w:styleId="aa">
    <w:name w:val="Normal (Web)"/>
    <w:basedOn w:val="a"/>
    <w:link w:val="ab"/>
    <w:uiPriority w:val="99"/>
    <w:rsid w:val="009B1256"/>
    <w:pPr>
      <w:spacing w:before="100" w:beforeAutospacing="1" w:after="100" w:afterAutospacing="1"/>
      <w:jc w:val="left"/>
    </w:pPr>
    <w:rPr>
      <w:sz w:val="24"/>
    </w:rPr>
  </w:style>
  <w:style w:type="character" w:customStyle="1" w:styleId="ab">
    <w:name w:val="Обычный (веб) Знак"/>
    <w:link w:val="aa"/>
    <w:rsid w:val="009B125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7608D"/>
    <w:rPr>
      <w:rFonts w:ascii="Segoe UI" w:hAnsi="Segoe UI" w:cs="Segoe UI"/>
      <w:sz w:val="18"/>
      <w:szCs w:val="18"/>
    </w:rPr>
  </w:style>
  <w:style w:type="character" w:customStyle="1" w:styleId="ad">
    <w:name w:val="Текст выноски Знак"/>
    <w:basedOn w:val="a0"/>
    <w:link w:val="ac"/>
    <w:uiPriority w:val="99"/>
    <w:semiHidden/>
    <w:rsid w:val="0057608D"/>
    <w:rPr>
      <w:rFonts w:ascii="Segoe UI" w:eastAsia="Times New Roman" w:hAnsi="Segoe UI" w:cs="Segoe UI"/>
      <w:sz w:val="18"/>
      <w:szCs w:val="18"/>
      <w:lang w:eastAsia="ru-RU"/>
    </w:rPr>
  </w:style>
  <w:style w:type="paragraph" w:styleId="ae">
    <w:name w:val="header"/>
    <w:basedOn w:val="a"/>
    <w:link w:val="af"/>
    <w:rsid w:val="007746B2"/>
    <w:pPr>
      <w:tabs>
        <w:tab w:val="center" w:pos="4677"/>
        <w:tab w:val="right" w:pos="9355"/>
      </w:tabs>
      <w:autoSpaceDE w:val="0"/>
      <w:autoSpaceDN w:val="0"/>
      <w:jc w:val="left"/>
    </w:pPr>
    <w:rPr>
      <w:sz w:val="24"/>
      <w:lang w:val="x-none" w:eastAsia="x-none"/>
    </w:rPr>
  </w:style>
  <w:style w:type="character" w:customStyle="1" w:styleId="af">
    <w:name w:val="Верхний колонтитул Знак"/>
    <w:basedOn w:val="a0"/>
    <w:link w:val="ae"/>
    <w:rsid w:val="007746B2"/>
    <w:rPr>
      <w:rFonts w:ascii="Times New Roman" w:eastAsia="Times New Roman" w:hAnsi="Times New Roman" w:cs="Times New Roman"/>
      <w:sz w:val="24"/>
      <w:szCs w:val="24"/>
      <w:lang w:val="x-none" w:eastAsia="x-none"/>
    </w:rPr>
  </w:style>
  <w:style w:type="character" w:styleId="af0">
    <w:name w:val="Emphasis"/>
    <w:basedOn w:val="a0"/>
    <w:uiPriority w:val="20"/>
    <w:qFormat/>
    <w:rsid w:val="00CF725B"/>
    <w:rPr>
      <w:i/>
      <w:iCs/>
    </w:rPr>
  </w:style>
  <w:style w:type="paragraph" w:customStyle="1" w:styleId="af1">
    <w:name w:val="ОСН"/>
    <w:basedOn w:val="a"/>
    <w:rsid w:val="002D4752"/>
    <w:pPr>
      <w:spacing w:line="480" w:lineRule="auto"/>
      <w:ind w:firstLine="284"/>
      <w:jc w:val="both"/>
    </w:pPr>
    <w:rPr>
      <w:sz w:val="24"/>
      <w:szCs w:val="20"/>
    </w:rPr>
  </w:style>
  <w:style w:type="paragraph" w:customStyle="1" w:styleId="p4">
    <w:name w:val="p4"/>
    <w:basedOn w:val="a"/>
    <w:rsid w:val="002D4752"/>
    <w:pPr>
      <w:spacing w:before="100" w:beforeAutospacing="1" w:after="100" w:afterAutospacing="1"/>
      <w:jc w:val="left"/>
    </w:pPr>
    <w:rPr>
      <w:sz w:val="24"/>
    </w:rPr>
  </w:style>
  <w:style w:type="paragraph" w:customStyle="1" w:styleId="20">
    <w:name w:val="Абзац списка2"/>
    <w:basedOn w:val="a"/>
    <w:rsid w:val="002D4752"/>
    <w:pPr>
      <w:spacing w:after="200" w:line="276" w:lineRule="auto"/>
      <w:ind w:left="720"/>
      <w:contextualSpacing/>
      <w:jc w:val="left"/>
    </w:pPr>
    <w:rPr>
      <w:rFonts w:ascii="Calibri" w:hAnsi="Calibri"/>
      <w:sz w:val="22"/>
      <w:szCs w:val="22"/>
      <w:lang w:eastAsia="en-US"/>
    </w:rPr>
  </w:style>
  <w:style w:type="paragraph" w:styleId="3">
    <w:name w:val="Body Text Indent 3"/>
    <w:basedOn w:val="a"/>
    <w:link w:val="30"/>
    <w:rsid w:val="00BF1925"/>
    <w:pPr>
      <w:spacing w:after="120"/>
      <w:ind w:left="283"/>
      <w:jc w:val="left"/>
    </w:pPr>
    <w:rPr>
      <w:sz w:val="16"/>
      <w:szCs w:val="16"/>
      <w:lang w:val="x-none" w:eastAsia="x-none"/>
    </w:rPr>
  </w:style>
  <w:style w:type="character" w:customStyle="1" w:styleId="30">
    <w:name w:val="Основной текст с отступом 3 Знак"/>
    <w:basedOn w:val="a0"/>
    <w:link w:val="3"/>
    <w:rsid w:val="00BF1925"/>
    <w:rPr>
      <w:rFonts w:ascii="Times New Roman" w:eastAsia="Times New Roman" w:hAnsi="Times New Roman" w:cs="Times New Roman"/>
      <w:sz w:val="16"/>
      <w:szCs w:val="16"/>
      <w:lang w:val="x-none" w:eastAsia="x-none"/>
    </w:rPr>
  </w:style>
  <w:style w:type="paragraph" w:customStyle="1" w:styleId="Default">
    <w:name w:val="Default"/>
    <w:rsid w:val="001154E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5828">
      <w:bodyDiv w:val="1"/>
      <w:marLeft w:val="0"/>
      <w:marRight w:val="0"/>
      <w:marTop w:val="0"/>
      <w:marBottom w:val="0"/>
      <w:divBdr>
        <w:top w:val="none" w:sz="0" w:space="0" w:color="auto"/>
        <w:left w:val="none" w:sz="0" w:space="0" w:color="auto"/>
        <w:bottom w:val="none" w:sz="0" w:space="0" w:color="auto"/>
        <w:right w:val="none" w:sz="0" w:space="0" w:color="auto"/>
      </w:divBdr>
    </w:div>
    <w:div w:id="145514678">
      <w:bodyDiv w:val="1"/>
      <w:marLeft w:val="0"/>
      <w:marRight w:val="0"/>
      <w:marTop w:val="0"/>
      <w:marBottom w:val="0"/>
      <w:divBdr>
        <w:top w:val="none" w:sz="0" w:space="0" w:color="auto"/>
        <w:left w:val="none" w:sz="0" w:space="0" w:color="auto"/>
        <w:bottom w:val="none" w:sz="0" w:space="0" w:color="auto"/>
        <w:right w:val="none" w:sz="0" w:space="0" w:color="auto"/>
      </w:divBdr>
    </w:div>
    <w:div w:id="183793227">
      <w:bodyDiv w:val="1"/>
      <w:marLeft w:val="0"/>
      <w:marRight w:val="0"/>
      <w:marTop w:val="0"/>
      <w:marBottom w:val="0"/>
      <w:divBdr>
        <w:top w:val="none" w:sz="0" w:space="0" w:color="auto"/>
        <w:left w:val="none" w:sz="0" w:space="0" w:color="auto"/>
        <w:bottom w:val="none" w:sz="0" w:space="0" w:color="auto"/>
        <w:right w:val="none" w:sz="0" w:space="0" w:color="auto"/>
      </w:divBdr>
    </w:div>
    <w:div w:id="430901214">
      <w:bodyDiv w:val="1"/>
      <w:marLeft w:val="0"/>
      <w:marRight w:val="0"/>
      <w:marTop w:val="0"/>
      <w:marBottom w:val="0"/>
      <w:divBdr>
        <w:top w:val="none" w:sz="0" w:space="0" w:color="auto"/>
        <w:left w:val="none" w:sz="0" w:space="0" w:color="auto"/>
        <w:bottom w:val="none" w:sz="0" w:space="0" w:color="auto"/>
        <w:right w:val="none" w:sz="0" w:space="0" w:color="auto"/>
      </w:divBdr>
    </w:div>
    <w:div w:id="679240172">
      <w:bodyDiv w:val="1"/>
      <w:marLeft w:val="0"/>
      <w:marRight w:val="0"/>
      <w:marTop w:val="0"/>
      <w:marBottom w:val="0"/>
      <w:divBdr>
        <w:top w:val="none" w:sz="0" w:space="0" w:color="auto"/>
        <w:left w:val="none" w:sz="0" w:space="0" w:color="auto"/>
        <w:bottom w:val="none" w:sz="0" w:space="0" w:color="auto"/>
        <w:right w:val="none" w:sz="0" w:space="0" w:color="auto"/>
      </w:divBdr>
    </w:div>
    <w:div w:id="976683897">
      <w:bodyDiv w:val="1"/>
      <w:marLeft w:val="0"/>
      <w:marRight w:val="0"/>
      <w:marTop w:val="0"/>
      <w:marBottom w:val="0"/>
      <w:divBdr>
        <w:top w:val="none" w:sz="0" w:space="0" w:color="auto"/>
        <w:left w:val="none" w:sz="0" w:space="0" w:color="auto"/>
        <w:bottom w:val="none" w:sz="0" w:space="0" w:color="auto"/>
        <w:right w:val="none" w:sz="0" w:space="0" w:color="auto"/>
      </w:divBdr>
    </w:div>
    <w:div w:id="1041438476">
      <w:bodyDiv w:val="1"/>
      <w:marLeft w:val="0"/>
      <w:marRight w:val="0"/>
      <w:marTop w:val="0"/>
      <w:marBottom w:val="0"/>
      <w:divBdr>
        <w:top w:val="none" w:sz="0" w:space="0" w:color="auto"/>
        <w:left w:val="none" w:sz="0" w:space="0" w:color="auto"/>
        <w:bottom w:val="none" w:sz="0" w:space="0" w:color="auto"/>
        <w:right w:val="none" w:sz="0" w:space="0" w:color="auto"/>
      </w:divBdr>
    </w:div>
    <w:div w:id="1110516799">
      <w:bodyDiv w:val="1"/>
      <w:marLeft w:val="0"/>
      <w:marRight w:val="0"/>
      <w:marTop w:val="0"/>
      <w:marBottom w:val="0"/>
      <w:divBdr>
        <w:top w:val="none" w:sz="0" w:space="0" w:color="auto"/>
        <w:left w:val="none" w:sz="0" w:space="0" w:color="auto"/>
        <w:bottom w:val="none" w:sz="0" w:space="0" w:color="auto"/>
        <w:right w:val="none" w:sz="0" w:space="0" w:color="auto"/>
      </w:divBdr>
    </w:div>
    <w:div w:id="1207644619">
      <w:bodyDiv w:val="1"/>
      <w:marLeft w:val="0"/>
      <w:marRight w:val="0"/>
      <w:marTop w:val="0"/>
      <w:marBottom w:val="0"/>
      <w:divBdr>
        <w:top w:val="none" w:sz="0" w:space="0" w:color="auto"/>
        <w:left w:val="none" w:sz="0" w:space="0" w:color="auto"/>
        <w:bottom w:val="none" w:sz="0" w:space="0" w:color="auto"/>
        <w:right w:val="none" w:sz="0" w:space="0" w:color="auto"/>
      </w:divBdr>
    </w:div>
    <w:div w:id="1261991845">
      <w:bodyDiv w:val="1"/>
      <w:marLeft w:val="0"/>
      <w:marRight w:val="0"/>
      <w:marTop w:val="0"/>
      <w:marBottom w:val="0"/>
      <w:divBdr>
        <w:top w:val="none" w:sz="0" w:space="0" w:color="auto"/>
        <w:left w:val="none" w:sz="0" w:space="0" w:color="auto"/>
        <w:bottom w:val="none" w:sz="0" w:space="0" w:color="auto"/>
        <w:right w:val="none" w:sz="0" w:space="0" w:color="auto"/>
      </w:divBdr>
    </w:div>
    <w:div w:id="1529176052">
      <w:bodyDiv w:val="1"/>
      <w:marLeft w:val="0"/>
      <w:marRight w:val="0"/>
      <w:marTop w:val="0"/>
      <w:marBottom w:val="0"/>
      <w:divBdr>
        <w:top w:val="none" w:sz="0" w:space="0" w:color="auto"/>
        <w:left w:val="none" w:sz="0" w:space="0" w:color="auto"/>
        <w:bottom w:val="none" w:sz="0" w:space="0" w:color="auto"/>
        <w:right w:val="none" w:sz="0" w:space="0" w:color="auto"/>
      </w:divBdr>
    </w:div>
    <w:div w:id="1595625472">
      <w:bodyDiv w:val="1"/>
      <w:marLeft w:val="0"/>
      <w:marRight w:val="0"/>
      <w:marTop w:val="0"/>
      <w:marBottom w:val="0"/>
      <w:divBdr>
        <w:top w:val="none" w:sz="0" w:space="0" w:color="auto"/>
        <w:left w:val="none" w:sz="0" w:space="0" w:color="auto"/>
        <w:bottom w:val="none" w:sz="0" w:space="0" w:color="auto"/>
        <w:right w:val="none" w:sz="0" w:space="0" w:color="auto"/>
      </w:divBdr>
    </w:div>
    <w:div w:id="1597667242">
      <w:bodyDiv w:val="1"/>
      <w:marLeft w:val="0"/>
      <w:marRight w:val="0"/>
      <w:marTop w:val="0"/>
      <w:marBottom w:val="0"/>
      <w:divBdr>
        <w:top w:val="none" w:sz="0" w:space="0" w:color="auto"/>
        <w:left w:val="none" w:sz="0" w:space="0" w:color="auto"/>
        <w:bottom w:val="none" w:sz="0" w:space="0" w:color="auto"/>
        <w:right w:val="none" w:sz="0" w:space="0" w:color="auto"/>
      </w:divBdr>
    </w:div>
    <w:div w:id="18374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4532</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 Марс Миннеханович</dc:creator>
  <cp:keywords/>
  <dc:description/>
  <cp:lastModifiedBy>Измайлова Зульфия Наилевна</cp:lastModifiedBy>
  <cp:revision>6</cp:revision>
  <cp:lastPrinted>2022-02-28T05:31:00Z</cp:lastPrinted>
  <dcterms:created xsi:type="dcterms:W3CDTF">2022-02-28T13:25:00Z</dcterms:created>
  <dcterms:modified xsi:type="dcterms:W3CDTF">2022-03-18T06:03:00Z</dcterms:modified>
</cp:coreProperties>
</file>